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A1436" w:rsidRDefault="00D06012" w:rsidP="002E52DC">
      <w:pPr>
        <w:spacing w:after="0" w:line="360" w:lineRule="auto"/>
        <w:jc w:val="both"/>
        <w:rPr>
          <w:rFonts w:ascii="Palatino Linotype" w:hAnsi="Palatino Linotype" w:cs="Arial"/>
          <w:sz w:val="24"/>
        </w:rPr>
      </w:pPr>
      <w:r w:rsidRPr="007A1436">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7A1436">
        <w:rPr>
          <w:rFonts w:ascii="Palatino Linotype" w:hAnsi="Palatino Linotype" w:cs="Arial"/>
          <w:sz w:val="24"/>
        </w:rPr>
        <w:t xml:space="preserve"> de México, de fecha </w:t>
      </w:r>
      <w:r w:rsidR="0083502D" w:rsidRPr="007A1436">
        <w:rPr>
          <w:rFonts w:ascii="Palatino Linotype" w:hAnsi="Palatino Linotype" w:cs="Arial"/>
          <w:sz w:val="24"/>
        </w:rPr>
        <w:t xml:space="preserve">veinticuatro </w:t>
      </w:r>
      <w:r w:rsidR="000A1026" w:rsidRPr="007A1436">
        <w:rPr>
          <w:rFonts w:ascii="Palatino Linotype" w:hAnsi="Palatino Linotype" w:cs="Arial"/>
          <w:sz w:val="24"/>
        </w:rPr>
        <w:t xml:space="preserve">de </w:t>
      </w:r>
      <w:r w:rsidR="0083502D" w:rsidRPr="007A1436">
        <w:rPr>
          <w:rFonts w:ascii="Palatino Linotype" w:hAnsi="Palatino Linotype" w:cs="Arial"/>
          <w:sz w:val="24"/>
        </w:rPr>
        <w:t xml:space="preserve">abril </w:t>
      </w:r>
      <w:r w:rsidR="00A558F2" w:rsidRPr="007A1436">
        <w:rPr>
          <w:rFonts w:ascii="Palatino Linotype" w:hAnsi="Palatino Linotype" w:cs="Arial"/>
          <w:sz w:val="24"/>
        </w:rPr>
        <w:t>d</w:t>
      </w:r>
      <w:r w:rsidRPr="007A1436">
        <w:rPr>
          <w:rFonts w:ascii="Palatino Linotype" w:hAnsi="Palatino Linotype" w:cs="Arial"/>
          <w:sz w:val="24"/>
        </w:rPr>
        <w:t xml:space="preserve">e dos mil </w:t>
      </w:r>
      <w:r w:rsidR="00AA2766" w:rsidRPr="007A1436">
        <w:rPr>
          <w:rFonts w:ascii="Palatino Linotype" w:hAnsi="Palatino Linotype" w:cs="Arial"/>
          <w:sz w:val="24"/>
        </w:rPr>
        <w:t>die</w:t>
      </w:r>
      <w:r w:rsidR="00877031" w:rsidRPr="007A1436">
        <w:rPr>
          <w:rFonts w:ascii="Palatino Linotype" w:hAnsi="Palatino Linotype" w:cs="Arial"/>
          <w:sz w:val="24"/>
        </w:rPr>
        <w:t>ci</w:t>
      </w:r>
      <w:r w:rsidR="00150175" w:rsidRPr="007A1436">
        <w:rPr>
          <w:rFonts w:ascii="Palatino Linotype" w:hAnsi="Palatino Linotype" w:cs="Arial"/>
          <w:sz w:val="24"/>
        </w:rPr>
        <w:t>nueve</w:t>
      </w:r>
      <w:r w:rsidRPr="007A1436">
        <w:rPr>
          <w:rFonts w:ascii="Palatino Linotype" w:hAnsi="Palatino Linotype" w:cs="Arial"/>
          <w:sz w:val="24"/>
        </w:rPr>
        <w:t>.</w:t>
      </w:r>
    </w:p>
    <w:p w:rsidR="00D06012" w:rsidRPr="007A1436" w:rsidRDefault="00D06012" w:rsidP="002E52DC">
      <w:pPr>
        <w:spacing w:after="0" w:line="360" w:lineRule="auto"/>
        <w:jc w:val="both"/>
        <w:rPr>
          <w:rFonts w:ascii="Palatino Linotype" w:hAnsi="Palatino Linotype" w:cs="Arial"/>
          <w:sz w:val="24"/>
        </w:rPr>
      </w:pPr>
    </w:p>
    <w:p w:rsidR="001F1FCA" w:rsidRPr="007A1436" w:rsidRDefault="001F1FCA" w:rsidP="002E52DC">
      <w:pPr>
        <w:spacing w:after="0" w:line="360" w:lineRule="auto"/>
        <w:jc w:val="both"/>
        <w:rPr>
          <w:rFonts w:ascii="Palatino Linotype" w:hAnsi="Palatino Linotype" w:cs="Arial"/>
          <w:b/>
          <w:sz w:val="24"/>
        </w:rPr>
      </w:pPr>
      <w:r w:rsidRPr="007A1436">
        <w:rPr>
          <w:rFonts w:ascii="Palatino Linotype" w:hAnsi="Palatino Linotype" w:cs="Arial"/>
          <w:sz w:val="24"/>
        </w:rPr>
        <w:t xml:space="preserve">VISTO el expediente formado con motivo del recurso de revisión </w:t>
      </w:r>
      <w:r w:rsidRPr="007A1436">
        <w:rPr>
          <w:rFonts w:ascii="Palatino Linotype" w:hAnsi="Palatino Linotype" w:cs="Arial"/>
          <w:b/>
          <w:sz w:val="24"/>
        </w:rPr>
        <w:t>0</w:t>
      </w:r>
      <w:r w:rsidR="00BB764F" w:rsidRPr="007A1436">
        <w:rPr>
          <w:rFonts w:ascii="Palatino Linotype" w:hAnsi="Palatino Linotype" w:cs="Arial"/>
          <w:b/>
          <w:sz w:val="24"/>
        </w:rPr>
        <w:t>0</w:t>
      </w:r>
      <w:r w:rsidR="0083502D" w:rsidRPr="007A1436">
        <w:rPr>
          <w:rFonts w:ascii="Palatino Linotype" w:hAnsi="Palatino Linotype" w:cs="Arial"/>
          <w:b/>
          <w:sz w:val="24"/>
        </w:rPr>
        <w:t>952</w:t>
      </w:r>
      <w:r w:rsidR="006A508D" w:rsidRPr="007A1436">
        <w:rPr>
          <w:rFonts w:ascii="Palatino Linotype" w:hAnsi="Palatino Linotype" w:cs="Arial"/>
          <w:b/>
          <w:sz w:val="24"/>
        </w:rPr>
        <w:t>/</w:t>
      </w:r>
      <w:r w:rsidRPr="007A1436">
        <w:rPr>
          <w:rFonts w:ascii="Palatino Linotype" w:hAnsi="Palatino Linotype" w:cs="Arial"/>
          <w:b/>
          <w:bCs/>
          <w:sz w:val="24"/>
        </w:rPr>
        <w:t>INFOEM/IP/RR/201</w:t>
      </w:r>
      <w:r w:rsidR="00BB764F" w:rsidRPr="007A1436">
        <w:rPr>
          <w:rFonts w:ascii="Palatino Linotype" w:hAnsi="Palatino Linotype" w:cs="Arial"/>
          <w:b/>
          <w:bCs/>
          <w:sz w:val="24"/>
        </w:rPr>
        <w:t>9</w:t>
      </w:r>
      <w:r w:rsidRPr="007A1436">
        <w:rPr>
          <w:rFonts w:ascii="Palatino Linotype" w:hAnsi="Palatino Linotype" w:cs="Arial"/>
          <w:sz w:val="24"/>
        </w:rPr>
        <w:t xml:space="preserve">, promovido por </w:t>
      </w:r>
      <w:r w:rsidR="00150175" w:rsidRPr="007A1436">
        <w:rPr>
          <w:rFonts w:ascii="Palatino Linotype" w:hAnsi="Palatino Linotype" w:cs="Arial"/>
          <w:sz w:val="24"/>
        </w:rPr>
        <w:t>l</w:t>
      </w:r>
      <w:r w:rsidR="00BB764F" w:rsidRPr="007A1436">
        <w:rPr>
          <w:rFonts w:ascii="Palatino Linotype" w:hAnsi="Palatino Linotype" w:cs="Arial"/>
          <w:sz w:val="24"/>
        </w:rPr>
        <w:t>a</w:t>
      </w:r>
      <w:r w:rsidR="00CC49DC" w:rsidRPr="007A1436">
        <w:rPr>
          <w:rFonts w:ascii="Palatino Linotype" w:hAnsi="Palatino Linotype" w:cs="Arial"/>
          <w:sz w:val="24"/>
        </w:rPr>
        <w:t xml:space="preserve"> </w:t>
      </w:r>
      <w:r w:rsidR="00CC49DC" w:rsidRPr="007A1436">
        <w:rPr>
          <w:rFonts w:ascii="Palatino Linotype" w:hAnsi="Palatino Linotype" w:cs="Arial"/>
          <w:b/>
          <w:sz w:val="24"/>
        </w:rPr>
        <w:t>C</w:t>
      </w:r>
      <w:r w:rsidR="00F23343" w:rsidRPr="007A1436">
        <w:rPr>
          <w:rFonts w:ascii="Palatino Linotype" w:hAnsi="Palatino Linotype" w:cs="Arial"/>
          <w:b/>
          <w:sz w:val="24"/>
        </w:rPr>
        <w:t>.</w:t>
      </w:r>
      <w:r w:rsidR="007C7440" w:rsidRPr="007A1436">
        <w:rPr>
          <w:rFonts w:ascii="Palatino Linotype" w:hAnsi="Palatino Linotype" w:cs="Arial"/>
          <w:b/>
          <w:sz w:val="24"/>
        </w:rPr>
        <w:t xml:space="preserve"> </w:t>
      </w:r>
      <w:r w:rsidR="00E93205" w:rsidRPr="00E93205">
        <w:rPr>
          <w:rFonts w:ascii="Palatino Linotype" w:hAnsi="Palatino Linotype" w:cs="Arial"/>
          <w:b/>
          <w:sz w:val="24"/>
        </w:rPr>
        <w:t xml:space="preserve">XXXXX </w:t>
      </w:r>
      <w:proofErr w:type="spellStart"/>
      <w:r w:rsidR="00E93205" w:rsidRPr="00E93205">
        <w:rPr>
          <w:rFonts w:ascii="Palatino Linotype" w:hAnsi="Palatino Linotype" w:cs="Arial"/>
          <w:b/>
          <w:sz w:val="24"/>
        </w:rPr>
        <w:t>XXXXX</w:t>
      </w:r>
      <w:proofErr w:type="spellEnd"/>
      <w:r w:rsidR="00E93205" w:rsidRPr="00E93205">
        <w:rPr>
          <w:rFonts w:ascii="Palatino Linotype" w:hAnsi="Palatino Linotype" w:cs="Arial"/>
          <w:b/>
          <w:sz w:val="24"/>
        </w:rPr>
        <w:t xml:space="preserve"> XXXXXXX XXXX</w:t>
      </w:r>
      <w:r w:rsidRPr="007A1436">
        <w:rPr>
          <w:rFonts w:ascii="Palatino Linotype" w:hAnsi="Palatino Linotype" w:cs="Arial"/>
          <w:b/>
          <w:sz w:val="24"/>
        </w:rPr>
        <w:t xml:space="preserve">, </w:t>
      </w:r>
      <w:r w:rsidRPr="007A1436">
        <w:rPr>
          <w:rFonts w:ascii="Palatino Linotype" w:hAnsi="Palatino Linotype" w:cs="Arial"/>
          <w:sz w:val="24"/>
        </w:rPr>
        <w:t>en lo sucesivo</w:t>
      </w:r>
      <w:r w:rsidR="00150175" w:rsidRPr="007A1436">
        <w:rPr>
          <w:rFonts w:ascii="Palatino Linotype" w:hAnsi="Palatino Linotype" w:cs="Arial"/>
          <w:sz w:val="24"/>
        </w:rPr>
        <w:t xml:space="preserve"> </w:t>
      </w:r>
      <w:r w:rsidR="00150175" w:rsidRPr="007A1436">
        <w:rPr>
          <w:rFonts w:ascii="Palatino Linotype" w:hAnsi="Palatino Linotype" w:cs="Arial"/>
          <w:b/>
          <w:sz w:val="24"/>
        </w:rPr>
        <w:t>L</w:t>
      </w:r>
      <w:r w:rsidR="00BB764F" w:rsidRPr="007A1436">
        <w:rPr>
          <w:rFonts w:ascii="Palatino Linotype" w:hAnsi="Palatino Linotype" w:cs="Arial"/>
          <w:b/>
          <w:sz w:val="24"/>
        </w:rPr>
        <w:t>A</w:t>
      </w:r>
      <w:r w:rsidRPr="007A1436">
        <w:rPr>
          <w:rFonts w:ascii="Palatino Linotype" w:hAnsi="Palatino Linotype" w:cs="Arial"/>
          <w:b/>
          <w:sz w:val="24"/>
        </w:rPr>
        <w:t xml:space="preserve"> RECURRENTE,</w:t>
      </w:r>
      <w:r w:rsidRPr="007A1436">
        <w:rPr>
          <w:rFonts w:ascii="Palatino Linotype" w:hAnsi="Palatino Linotype" w:cs="Arial"/>
          <w:sz w:val="24"/>
        </w:rPr>
        <w:t xml:space="preserve"> en contra de la falta de</w:t>
      </w:r>
      <w:r w:rsidR="005834D9" w:rsidRPr="007A1436">
        <w:rPr>
          <w:rFonts w:ascii="Palatino Linotype" w:hAnsi="Palatino Linotype" w:cs="Arial"/>
          <w:sz w:val="24"/>
        </w:rPr>
        <w:t xml:space="preserve"> trámite y</w:t>
      </w:r>
      <w:r w:rsidRPr="007A1436">
        <w:rPr>
          <w:rFonts w:ascii="Palatino Linotype" w:hAnsi="Palatino Linotype" w:cs="Arial"/>
          <w:sz w:val="24"/>
        </w:rPr>
        <w:t xml:space="preserve"> respuesta </w:t>
      </w:r>
      <w:r w:rsidR="003D6F96" w:rsidRPr="007A1436">
        <w:rPr>
          <w:rFonts w:ascii="Palatino Linotype" w:hAnsi="Palatino Linotype" w:cs="Arial"/>
          <w:sz w:val="24"/>
        </w:rPr>
        <w:t>d</w:t>
      </w:r>
      <w:r w:rsidRPr="007A1436">
        <w:rPr>
          <w:rFonts w:ascii="Palatino Linotype" w:hAnsi="Palatino Linotype" w:cs="Arial"/>
          <w:sz w:val="24"/>
        </w:rPr>
        <w:t>e</w:t>
      </w:r>
      <w:r w:rsidR="0083502D" w:rsidRPr="007A1436">
        <w:rPr>
          <w:rFonts w:ascii="Palatino Linotype" w:hAnsi="Palatino Linotype" w:cs="Arial"/>
          <w:sz w:val="24"/>
        </w:rPr>
        <w:t xml:space="preserve">l </w:t>
      </w:r>
      <w:r w:rsidR="0083502D" w:rsidRPr="007A1436">
        <w:rPr>
          <w:rFonts w:ascii="Palatino Linotype" w:hAnsi="Palatino Linotype" w:cs="Arial"/>
          <w:b/>
          <w:sz w:val="24"/>
        </w:rPr>
        <w:t>Ayuntamiento de Tenancingo</w:t>
      </w:r>
      <w:r w:rsidRPr="007A1436">
        <w:rPr>
          <w:rFonts w:ascii="Palatino Linotype" w:hAnsi="Palatino Linotype" w:cs="Arial"/>
          <w:b/>
          <w:sz w:val="24"/>
        </w:rPr>
        <w:t xml:space="preserve">, </w:t>
      </w:r>
      <w:r w:rsidRPr="007A1436">
        <w:rPr>
          <w:rFonts w:ascii="Palatino Linotype" w:hAnsi="Palatino Linotype" w:cs="Arial"/>
          <w:sz w:val="24"/>
        </w:rPr>
        <w:t xml:space="preserve">en lo sucesivo </w:t>
      </w:r>
      <w:r w:rsidRPr="007A1436">
        <w:rPr>
          <w:rFonts w:ascii="Palatino Linotype" w:hAnsi="Palatino Linotype" w:cs="Arial"/>
          <w:b/>
          <w:sz w:val="24"/>
        </w:rPr>
        <w:t xml:space="preserve">EL SUJETO OBLIGADO, </w:t>
      </w:r>
      <w:r w:rsidRPr="007A1436">
        <w:rPr>
          <w:rFonts w:ascii="Palatino Linotype" w:hAnsi="Palatino Linotype" w:cs="Arial"/>
          <w:sz w:val="24"/>
        </w:rPr>
        <w:t xml:space="preserve">se procede a dictar la presente resolución con base en lo siguiente: </w:t>
      </w:r>
    </w:p>
    <w:p w:rsidR="001F1FCA" w:rsidRPr="007A1436" w:rsidRDefault="001F1FCA" w:rsidP="002E52DC">
      <w:pPr>
        <w:spacing w:after="0" w:line="240" w:lineRule="auto"/>
        <w:jc w:val="both"/>
        <w:rPr>
          <w:rFonts w:ascii="Palatino Linotype" w:hAnsi="Palatino Linotype"/>
        </w:rPr>
      </w:pPr>
    </w:p>
    <w:p w:rsidR="00D06012" w:rsidRPr="007A1436" w:rsidRDefault="00D06012" w:rsidP="002E52DC">
      <w:pPr>
        <w:spacing w:after="0" w:line="240" w:lineRule="auto"/>
        <w:jc w:val="center"/>
        <w:rPr>
          <w:rFonts w:ascii="Palatino Linotype" w:hAnsi="Palatino Linotype" w:cs="Arial"/>
          <w:b/>
          <w:bCs/>
          <w:spacing w:val="60"/>
          <w:sz w:val="28"/>
        </w:rPr>
      </w:pPr>
      <w:r w:rsidRPr="007A1436">
        <w:rPr>
          <w:rFonts w:ascii="Palatino Linotype" w:hAnsi="Palatino Linotype" w:cs="Arial"/>
          <w:b/>
          <w:bCs/>
          <w:spacing w:val="60"/>
          <w:sz w:val="28"/>
        </w:rPr>
        <w:t>RESULTANDO</w:t>
      </w:r>
    </w:p>
    <w:p w:rsidR="00D06012" w:rsidRPr="007A1436" w:rsidRDefault="00D06012" w:rsidP="002E52DC">
      <w:pPr>
        <w:spacing w:after="0" w:line="240" w:lineRule="auto"/>
        <w:jc w:val="center"/>
        <w:rPr>
          <w:rFonts w:ascii="Palatino Linotype" w:hAnsi="Palatino Linotype" w:cs="Arial"/>
          <w:b/>
          <w:bCs/>
          <w:spacing w:val="60"/>
        </w:rPr>
      </w:pPr>
    </w:p>
    <w:p w:rsidR="00DA6DB6" w:rsidRPr="007A1436" w:rsidRDefault="001F1FCA" w:rsidP="002E52DC">
      <w:pPr>
        <w:spacing w:after="0" w:line="360" w:lineRule="auto"/>
        <w:jc w:val="both"/>
        <w:rPr>
          <w:rFonts w:ascii="Palatino Linotype" w:hAnsi="Palatino Linotype" w:cs="Arial"/>
          <w:b/>
          <w:bCs/>
          <w:sz w:val="24"/>
        </w:rPr>
      </w:pPr>
      <w:r w:rsidRPr="007A1436">
        <w:rPr>
          <w:rFonts w:ascii="Palatino Linotype" w:hAnsi="Palatino Linotype" w:cs="Arial"/>
          <w:b/>
          <w:sz w:val="28"/>
          <w:szCs w:val="28"/>
        </w:rPr>
        <w:t>I.</w:t>
      </w:r>
      <w:r w:rsidRPr="007A1436">
        <w:rPr>
          <w:rFonts w:ascii="Palatino Linotype" w:hAnsi="Palatino Linotype" w:cs="Arial"/>
          <w:b/>
        </w:rPr>
        <w:t xml:space="preserve"> </w:t>
      </w:r>
      <w:r w:rsidRPr="007A1436">
        <w:rPr>
          <w:rFonts w:ascii="Palatino Linotype" w:hAnsi="Palatino Linotype" w:cs="Arial"/>
          <w:sz w:val="24"/>
        </w:rPr>
        <w:t xml:space="preserve">En fecha </w:t>
      </w:r>
      <w:r w:rsidR="0083502D" w:rsidRPr="007A1436">
        <w:rPr>
          <w:rFonts w:ascii="Palatino Linotype" w:hAnsi="Palatino Linotype" w:cs="Arial"/>
          <w:sz w:val="24"/>
        </w:rPr>
        <w:t>veintinueve de enero d</w:t>
      </w:r>
      <w:r w:rsidR="004C474B" w:rsidRPr="007A1436">
        <w:rPr>
          <w:rFonts w:ascii="Palatino Linotype" w:hAnsi="Palatino Linotype" w:cs="Arial"/>
          <w:sz w:val="24"/>
        </w:rPr>
        <w:t>e dos mil dieci</w:t>
      </w:r>
      <w:r w:rsidR="0083502D" w:rsidRPr="007A1436">
        <w:rPr>
          <w:rFonts w:ascii="Palatino Linotype" w:hAnsi="Palatino Linotype" w:cs="Arial"/>
          <w:sz w:val="24"/>
        </w:rPr>
        <w:t>nueve</w:t>
      </w:r>
      <w:r w:rsidRPr="007A1436">
        <w:rPr>
          <w:rFonts w:ascii="Palatino Linotype" w:hAnsi="Palatino Linotype" w:cs="Arial"/>
          <w:sz w:val="24"/>
        </w:rPr>
        <w:t xml:space="preserve">, </w:t>
      </w:r>
      <w:r w:rsidR="00E73D3F" w:rsidRPr="007A1436">
        <w:rPr>
          <w:rFonts w:ascii="Palatino Linotype" w:hAnsi="Palatino Linotype" w:cs="Arial"/>
          <w:b/>
          <w:sz w:val="24"/>
        </w:rPr>
        <w:t>LA</w:t>
      </w:r>
      <w:r w:rsidR="00877031" w:rsidRPr="007A1436">
        <w:rPr>
          <w:rFonts w:ascii="Palatino Linotype" w:hAnsi="Palatino Linotype" w:cs="Arial"/>
          <w:b/>
          <w:sz w:val="24"/>
        </w:rPr>
        <w:t xml:space="preserve"> </w:t>
      </w:r>
      <w:r w:rsidRPr="007A1436">
        <w:rPr>
          <w:rFonts w:ascii="Palatino Linotype" w:hAnsi="Palatino Linotype" w:cs="Arial"/>
          <w:b/>
          <w:sz w:val="24"/>
        </w:rPr>
        <w:t>RECURRENTE</w:t>
      </w:r>
      <w:r w:rsidRPr="007A1436">
        <w:rPr>
          <w:rFonts w:ascii="Palatino Linotype" w:hAnsi="Palatino Linotype" w:cs="Arial"/>
          <w:sz w:val="24"/>
        </w:rPr>
        <w:t xml:space="preserve"> presentó a través del Sistema de Acceso a la Información Mexiquense, en lo subsecuente </w:t>
      </w:r>
      <w:r w:rsidRPr="007A1436">
        <w:rPr>
          <w:rFonts w:ascii="Palatino Linotype" w:hAnsi="Palatino Linotype" w:cs="Arial"/>
          <w:b/>
          <w:sz w:val="24"/>
        </w:rPr>
        <w:t>EL SAIMEX</w:t>
      </w:r>
      <w:r w:rsidRPr="007A1436">
        <w:rPr>
          <w:rFonts w:ascii="Palatino Linotype" w:hAnsi="Palatino Linotype" w:cs="Arial"/>
          <w:sz w:val="24"/>
        </w:rPr>
        <w:t xml:space="preserve"> ante </w:t>
      </w:r>
      <w:r w:rsidRPr="007A1436">
        <w:rPr>
          <w:rFonts w:ascii="Palatino Linotype" w:hAnsi="Palatino Linotype" w:cs="Arial"/>
          <w:b/>
          <w:sz w:val="24"/>
        </w:rPr>
        <w:t>EL SUJETO OBLIGADO</w:t>
      </w:r>
      <w:r w:rsidRPr="007A1436">
        <w:rPr>
          <w:rFonts w:ascii="Palatino Linotype" w:hAnsi="Palatino Linotype" w:cs="Arial"/>
          <w:sz w:val="24"/>
        </w:rPr>
        <w:t xml:space="preserve">, la solicitud de acceso a la información pública, a la que se le asignó el número de expediente </w:t>
      </w:r>
      <w:r w:rsidRPr="007A1436">
        <w:rPr>
          <w:rFonts w:ascii="Palatino Linotype" w:hAnsi="Palatino Linotype" w:cs="Arial"/>
          <w:b/>
          <w:bCs/>
          <w:sz w:val="24"/>
        </w:rPr>
        <w:t>00</w:t>
      </w:r>
      <w:r w:rsidR="004C474B" w:rsidRPr="007A1436">
        <w:rPr>
          <w:rFonts w:ascii="Palatino Linotype" w:hAnsi="Palatino Linotype" w:cs="Arial"/>
          <w:b/>
          <w:bCs/>
          <w:sz w:val="24"/>
        </w:rPr>
        <w:t>0</w:t>
      </w:r>
      <w:r w:rsidR="0083502D" w:rsidRPr="007A1436">
        <w:rPr>
          <w:rFonts w:ascii="Palatino Linotype" w:hAnsi="Palatino Linotype" w:cs="Arial"/>
          <w:b/>
          <w:bCs/>
          <w:sz w:val="24"/>
        </w:rPr>
        <w:t>10</w:t>
      </w:r>
      <w:r w:rsidRPr="007A1436">
        <w:rPr>
          <w:rFonts w:ascii="Palatino Linotype" w:hAnsi="Palatino Linotype" w:cs="Arial"/>
          <w:b/>
          <w:bCs/>
          <w:sz w:val="24"/>
        </w:rPr>
        <w:t>/</w:t>
      </w:r>
      <w:r w:rsidR="0083502D" w:rsidRPr="007A1436">
        <w:rPr>
          <w:rFonts w:ascii="Palatino Linotype" w:hAnsi="Palatino Linotype" w:cs="Arial"/>
          <w:b/>
          <w:bCs/>
          <w:sz w:val="24"/>
        </w:rPr>
        <w:t>TENANCIN</w:t>
      </w:r>
      <w:r w:rsidRPr="007A1436">
        <w:rPr>
          <w:rFonts w:ascii="Palatino Linotype" w:hAnsi="Palatino Linotype" w:cs="Arial"/>
          <w:b/>
          <w:bCs/>
          <w:sz w:val="24"/>
        </w:rPr>
        <w:t>/IP/201</w:t>
      </w:r>
      <w:r w:rsidR="0083502D" w:rsidRPr="007A1436">
        <w:rPr>
          <w:rFonts w:ascii="Palatino Linotype" w:hAnsi="Palatino Linotype" w:cs="Arial"/>
          <w:b/>
          <w:bCs/>
          <w:sz w:val="24"/>
        </w:rPr>
        <w:t>9</w:t>
      </w:r>
      <w:r w:rsidRPr="007A1436">
        <w:rPr>
          <w:rFonts w:ascii="Palatino Linotype" w:hAnsi="Palatino Linotype" w:cs="Arial"/>
          <w:sz w:val="24"/>
        </w:rPr>
        <w:t xml:space="preserve">, mediante </w:t>
      </w:r>
      <w:r w:rsidR="00DA6DB6" w:rsidRPr="007A1436">
        <w:rPr>
          <w:rFonts w:ascii="Palatino Linotype" w:hAnsi="Palatino Linotype" w:cs="Arial"/>
          <w:sz w:val="24"/>
        </w:rPr>
        <w:t xml:space="preserve">la cual adjuntó documento </w:t>
      </w:r>
      <w:hyperlink r:id="rId8" w:tgtFrame="_blank" w:history="1">
        <w:r w:rsidR="00DA6DB6" w:rsidRPr="007A1436">
          <w:rPr>
            <w:rFonts w:ascii="Palatino Linotype" w:hAnsi="Palatino Linotype" w:cs="Arial"/>
            <w:b/>
            <w:bCs/>
            <w:sz w:val="24"/>
          </w:rPr>
          <w:t>ESCRITO. TRANSPARENCIA.docx</w:t>
        </w:r>
      </w:hyperlink>
      <w:r w:rsidR="00DA6DB6" w:rsidRPr="007A1436">
        <w:rPr>
          <w:rFonts w:ascii="Palatino Linotype" w:hAnsi="Palatino Linotype" w:cs="Arial"/>
          <w:b/>
          <w:bCs/>
          <w:sz w:val="24"/>
        </w:rPr>
        <w:t xml:space="preserve">, </w:t>
      </w:r>
      <w:r w:rsidR="00DA6DB6" w:rsidRPr="007A1436">
        <w:rPr>
          <w:rFonts w:ascii="Palatino Linotype" w:hAnsi="Palatino Linotype" w:cs="Arial"/>
          <w:bCs/>
          <w:sz w:val="24"/>
        </w:rPr>
        <w:t>por medio del cual solicitó</w:t>
      </w:r>
      <w:r w:rsidR="00DA6DB6" w:rsidRPr="007A1436">
        <w:rPr>
          <w:rFonts w:ascii="Palatino Linotype" w:hAnsi="Palatino Linotype" w:cs="Arial"/>
          <w:sz w:val="24"/>
        </w:rPr>
        <w:t>:</w:t>
      </w:r>
    </w:p>
    <w:p w:rsidR="001F1FCA" w:rsidRPr="007A1436" w:rsidRDefault="001F1FCA" w:rsidP="002E52DC">
      <w:pPr>
        <w:spacing w:after="0" w:line="240" w:lineRule="auto"/>
        <w:jc w:val="both"/>
        <w:rPr>
          <w:rFonts w:ascii="Palatino Linotype" w:hAnsi="Palatino Linotype" w:cs="Arial"/>
          <w:b/>
          <w:szCs w:val="28"/>
        </w:rPr>
      </w:pPr>
    </w:p>
    <w:p w:rsidR="00DA6DB6" w:rsidRPr="007A1436" w:rsidRDefault="00535903" w:rsidP="002E52DC">
      <w:pPr>
        <w:tabs>
          <w:tab w:val="left" w:pos="851"/>
        </w:tabs>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w:t>
      </w:r>
      <w:r w:rsidR="00DA6DB6" w:rsidRPr="007A1436">
        <w:rPr>
          <w:rFonts w:ascii="Palatino Linotype" w:hAnsi="Palatino Linotype" w:cs="Arial"/>
          <w:i/>
          <w:sz w:val="22"/>
          <w:szCs w:val="22"/>
        </w:rPr>
        <w:t xml:space="preserve">…solicito de Usted, me sea proporcionada en </w:t>
      </w:r>
      <w:r w:rsidR="00DA6DB6" w:rsidRPr="007A1436">
        <w:rPr>
          <w:rFonts w:ascii="Palatino Linotype" w:hAnsi="Palatino Linotype" w:cs="Arial"/>
          <w:b/>
          <w:i/>
          <w:sz w:val="22"/>
          <w:szCs w:val="22"/>
        </w:rPr>
        <w:t>versión pública</w:t>
      </w:r>
      <w:r w:rsidR="00DA6DB6" w:rsidRPr="007A1436">
        <w:rPr>
          <w:rFonts w:ascii="Palatino Linotype" w:hAnsi="Palatino Linotype" w:cs="Arial"/>
          <w:i/>
          <w:sz w:val="22"/>
          <w:szCs w:val="22"/>
        </w:rPr>
        <w:t xml:space="preserve"> en copia simple, los siguientes datos: </w:t>
      </w:r>
    </w:p>
    <w:p w:rsidR="00DA6DB6" w:rsidRPr="007A1436" w:rsidRDefault="00DA6DB6" w:rsidP="002E52DC">
      <w:pPr>
        <w:tabs>
          <w:tab w:val="left" w:pos="851"/>
        </w:tabs>
        <w:spacing w:after="0" w:line="240" w:lineRule="auto"/>
        <w:ind w:left="851" w:right="901"/>
        <w:jc w:val="both"/>
        <w:rPr>
          <w:rFonts w:ascii="Palatino Linotype" w:hAnsi="Palatino Linotype" w:cs="Arial"/>
          <w:i/>
          <w:sz w:val="22"/>
          <w:szCs w:val="22"/>
        </w:rPr>
      </w:pPr>
    </w:p>
    <w:p w:rsidR="00DA6DB6" w:rsidRPr="007A1436" w:rsidRDefault="00DA6DB6" w:rsidP="002E52DC">
      <w:pPr>
        <w:tabs>
          <w:tab w:val="left" w:pos="851"/>
        </w:tabs>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 xml:space="preserve">- Copia de los permisos de funcionamiento y/o licencias otorgados a los comerciantes </w:t>
      </w:r>
      <w:proofErr w:type="spellStart"/>
      <w:r w:rsidRPr="007A1436">
        <w:rPr>
          <w:rFonts w:ascii="Palatino Linotype" w:hAnsi="Palatino Linotype" w:cs="Arial"/>
          <w:i/>
          <w:sz w:val="22"/>
          <w:szCs w:val="22"/>
        </w:rPr>
        <w:t>semi</w:t>
      </w:r>
      <w:proofErr w:type="spellEnd"/>
      <w:r w:rsidRPr="007A1436">
        <w:rPr>
          <w:rFonts w:ascii="Palatino Linotype" w:hAnsi="Palatino Linotype" w:cs="Arial"/>
          <w:i/>
          <w:sz w:val="22"/>
          <w:szCs w:val="22"/>
        </w:rPr>
        <w:t xml:space="preserve"> fijos, comerciantes temporales y tianguistas colocados los días lunes, martes, miércoles, viernes y sábados (relativos a comerciantes </w:t>
      </w:r>
      <w:proofErr w:type="spellStart"/>
      <w:r w:rsidRPr="007A1436">
        <w:rPr>
          <w:rFonts w:ascii="Palatino Linotype" w:hAnsi="Palatino Linotype" w:cs="Arial"/>
          <w:i/>
          <w:sz w:val="22"/>
          <w:szCs w:val="22"/>
        </w:rPr>
        <w:t>semi</w:t>
      </w:r>
      <w:proofErr w:type="spellEnd"/>
      <w:r w:rsidRPr="007A1436">
        <w:rPr>
          <w:rFonts w:ascii="Palatino Linotype" w:hAnsi="Palatino Linotype" w:cs="Arial"/>
          <w:i/>
          <w:sz w:val="22"/>
          <w:szCs w:val="22"/>
        </w:rPr>
        <w:t xml:space="preserve"> fijos); así como de los días jueves y domingo (tianguistas), y los otorgados en temporada de diciembre, temporada de reyes y 14 de febrero (comerciantes temporales), con una temporalidad de 10 años a la fecha en que se solicita la presente información, ubicados sobre la calle Pablo González Casanova Sur, con grado de </w:t>
      </w:r>
      <w:proofErr w:type="spellStart"/>
      <w:r w:rsidRPr="007A1436">
        <w:rPr>
          <w:rFonts w:ascii="Palatino Linotype" w:hAnsi="Palatino Linotype" w:cs="Arial"/>
          <w:i/>
          <w:sz w:val="22"/>
          <w:szCs w:val="22"/>
        </w:rPr>
        <w:t>disgregración</w:t>
      </w:r>
      <w:proofErr w:type="spellEnd"/>
      <w:r w:rsidRPr="007A1436">
        <w:rPr>
          <w:rFonts w:ascii="Palatino Linotype" w:hAnsi="Palatino Linotype" w:cs="Arial"/>
          <w:i/>
          <w:sz w:val="22"/>
          <w:szCs w:val="22"/>
        </w:rPr>
        <w:t xml:space="preserve"> precisamente de los otorgados afuera del inmueble ubicado en dicha calle en el número 100, donde se </w:t>
      </w:r>
      <w:r w:rsidRPr="007A1436">
        <w:rPr>
          <w:rFonts w:ascii="Palatino Linotype" w:hAnsi="Palatino Linotype" w:cs="Arial"/>
          <w:i/>
          <w:sz w:val="22"/>
          <w:szCs w:val="22"/>
        </w:rPr>
        <w:lastRenderedPageBreak/>
        <w:t xml:space="preserve">encuentra en la actualidad ubicado el establecimiento con razón social “Taller de </w:t>
      </w:r>
      <w:proofErr w:type="spellStart"/>
      <w:r w:rsidRPr="007A1436">
        <w:rPr>
          <w:rFonts w:ascii="Palatino Linotype" w:hAnsi="Palatino Linotype" w:cs="Arial"/>
          <w:i/>
          <w:sz w:val="22"/>
          <w:szCs w:val="22"/>
        </w:rPr>
        <w:t>Joyeria</w:t>
      </w:r>
      <w:proofErr w:type="spellEnd"/>
      <w:r w:rsidRPr="007A1436">
        <w:rPr>
          <w:rFonts w:ascii="Palatino Linotype" w:hAnsi="Palatino Linotype" w:cs="Arial"/>
          <w:i/>
          <w:sz w:val="22"/>
          <w:szCs w:val="22"/>
        </w:rPr>
        <w:t xml:space="preserve">, Regalos y Novedades </w:t>
      </w:r>
      <w:proofErr w:type="spellStart"/>
      <w:r w:rsidRPr="007A1436">
        <w:rPr>
          <w:rFonts w:ascii="Palatino Linotype" w:hAnsi="Palatino Linotype" w:cs="Arial"/>
          <w:i/>
          <w:sz w:val="22"/>
          <w:szCs w:val="22"/>
        </w:rPr>
        <w:t>Ruben</w:t>
      </w:r>
      <w:proofErr w:type="spellEnd"/>
      <w:r w:rsidRPr="007A1436">
        <w:rPr>
          <w:rFonts w:ascii="Palatino Linotype" w:hAnsi="Palatino Linotype" w:cs="Arial"/>
          <w:i/>
          <w:sz w:val="22"/>
          <w:szCs w:val="22"/>
        </w:rPr>
        <w:t>”, y que hace esquina con la calle Riva Palacio, en el Centro de Tenancingo, Estado de México, con una temporalidad de 10 años a la fecha.</w:t>
      </w:r>
    </w:p>
    <w:p w:rsidR="00DA6DB6" w:rsidRPr="007A1436" w:rsidRDefault="00DA6DB6" w:rsidP="002E52DC">
      <w:pPr>
        <w:tabs>
          <w:tab w:val="left" w:pos="851"/>
        </w:tabs>
        <w:spacing w:after="0" w:line="240" w:lineRule="auto"/>
        <w:ind w:left="851" w:right="901"/>
        <w:jc w:val="both"/>
        <w:rPr>
          <w:rFonts w:ascii="Palatino Linotype" w:hAnsi="Palatino Linotype" w:cs="Arial"/>
          <w:i/>
          <w:sz w:val="22"/>
          <w:szCs w:val="22"/>
        </w:rPr>
      </w:pPr>
    </w:p>
    <w:p w:rsidR="00DA6DB6" w:rsidRPr="007A1436" w:rsidRDefault="00DA6DB6" w:rsidP="002E52DC">
      <w:pPr>
        <w:tabs>
          <w:tab w:val="left" w:pos="851"/>
        </w:tabs>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Asimismo,  para el supuesto de que la información no obre en los términos que lo solicito, se verifique la posibilidad de que sean puestos a mi disposición para consulta directa.</w:t>
      </w:r>
    </w:p>
    <w:p w:rsidR="00DA6DB6" w:rsidRPr="007A1436" w:rsidRDefault="00DA6DB6" w:rsidP="002E52DC">
      <w:pPr>
        <w:tabs>
          <w:tab w:val="left" w:pos="851"/>
        </w:tabs>
        <w:spacing w:after="0" w:line="240" w:lineRule="auto"/>
        <w:ind w:left="851" w:right="901"/>
        <w:jc w:val="both"/>
        <w:rPr>
          <w:rFonts w:ascii="Palatino Linotype" w:hAnsi="Palatino Linotype" w:cs="Arial"/>
          <w:i/>
          <w:sz w:val="22"/>
          <w:szCs w:val="22"/>
        </w:rPr>
      </w:pPr>
    </w:p>
    <w:p w:rsidR="00535903" w:rsidRPr="007A1436" w:rsidRDefault="00DA6DB6" w:rsidP="002E52DC">
      <w:pPr>
        <w:tabs>
          <w:tab w:val="left" w:pos="851"/>
        </w:tabs>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 De igual forma, se solicita se me informe el nombre y apellidos, así como el cargo de todas y cada una de las personas que laboran, ejercen una función y/o cargo público en el Ayuntamiento Municipal de Tenancingo y perciben remuneración del erario Municipal desde el día 12 de diciembre de 2018 a la fecha en que se realiza esta petición.</w:t>
      </w:r>
      <w:r w:rsidR="00535903" w:rsidRPr="007A1436">
        <w:rPr>
          <w:rFonts w:ascii="Palatino Linotype" w:hAnsi="Palatino Linotype" w:cs="Arial"/>
          <w:i/>
          <w:sz w:val="22"/>
          <w:szCs w:val="22"/>
        </w:rPr>
        <w:t>”</w:t>
      </w:r>
      <w:r w:rsidR="004C474B" w:rsidRPr="007A1436">
        <w:rPr>
          <w:rFonts w:ascii="Palatino Linotype" w:hAnsi="Palatino Linotype" w:cs="Arial"/>
          <w:i/>
          <w:sz w:val="22"/>
          <w:szCs w:val="22"/>
        </w:rPr>
        <w:t xml:space="preserve"> </w:t>
      </w:r>
      <w:r w:rsidR="00535903" w:rsidRPr="007A1436">
        <w:rPr>
          <w:rFonts w:ascii="Palatino Linotype" w:hAnsi="Palatino Linotype" w:cs="Arial"/>
          <w:i/>
          <w:sz w:val="22"/>
          <w:szCs w:val="22"/>
        </w:rPr>
        <w:t>(Sic)</w:t>
      </w:r>
    </w:p>
    <w:p w:rsidR="00D06012" w:rsidRPr="007A1436" w:rsidRDefault="00D06012" w:rsidP="002E52DC">
      <w:pPr>
        <w:spacing w:after="0" w:line="240" w:lineRule="auto"/>
        <w:ind w:left="851" w:right="901"/>
        <w:jc w:val="both"/>
        <w:rPr>
          <w:rFonts w:ascii="Palatino Linotype" w:hAnsi="Palatino Linotype" w:cs="Arial"/>
          <w:i/>
          <w:szCs w:val="22"/>
          <w:lang w:val="es-MX" w:eastAsia="es-MX"/>
        </w:rPr>
      </w:pPr>
    </w:p>
    <w:p w:rsidR="00D92515" w:rsidRPr="007A1436" w:rsidRDefault="00D06012" w:rsidP="002E52DC">
      <w:pPr>
        <w:spacing w:after="0" w:line="360" w:lineRule="auto"/>
        <w:jc w:val="both"/>
        <w:rPr>
          <w:rFonts w:ascii="Palatino Linotype" w:hAnsi="Palatino Linotype" w:cs="Arial"/>
          <w:sz w:val="24"/>
          <w:szCs w:val="24"/>
          <w:lang w:val="es-MX"/>
        </w:rPr>
      </w:pPr>
      <w:r w:rsidRPr="007A1436">
        <w:rPr>
          <w:rFonts w:ascii="Palatino Linotype" w:hAnsi="Palatino Linotype" w:cs="Arial"/>
          <w:b/>
          <w:sz w:val="24"/>
          <w:szCs w:val="24"/>
        </w:rPr>
        <w:t>MODALIDAD DE ENTREGA:</w:t>
      </w:r>
      <w:r w:rsidRPr="007A1436">
        <w:rPr>
          <w:rFonts w:ascii="Palatino Linotype" w:hAnsi="Palatino Linotype" w:cs="Arial"/>
          <w:sz w:val="24"/>
          <w:szCs w:val="24"/>
        </w:rPr>
        <w:t xml:space="preserve"> </w:t>
      </w:r>
      <w:r w:rsidR="00392061" w:rsidRPr="007A1436">
        <w:rPr>
          <w:rFonts w:ascii="Palatino Linotype" w:hAnsi="Palatino Linotype" w:cs="Arial"/>
          <w:sz w:val="24"/>
          <w:szCs w:val="24"/>
          <w:lang w:val="es-MX"/>
        </w:rPr>
        <w:t xml:space="preserve">Vía </w:t>
      </w:r>
      <w:r w:rsidR="00392061" w:rsidRPr="007A1436">
        <w:rPr>
          <w:rFonts w:ascii="Palatino Linotype" w:hAnsi="Palatino Linotype" w:cs="Arial"/>
          <w:b/>
          <w:sz w:val="24"/>
          <w:szCs w:val="24"/>
          <w:lang w:val="es-MX"/>
        </w:rPr>
        <w:t>SAIMEX</w:t>
      </w:r>
      <w:r w:rsidR="00392061" w:rsidRPr="007A1436">
        <w:rPr>
          <w:rFonts w:ascii="Palatino Linotype" w:hAnsi="Palatino Linotype" w:cs="Arial"/>
          <w:sz w:val="24"/>
          <w:szCs w:val="24"/>
          <w:lang w:val="es-MX"/>
        </w:rPr>
        <w:t>.</w:t>
      </w:r>
    </w:p>
    <w:p w:rsidR="00922776" w:rsidRPr="007A1436" w:rsidRDefault="00922776" w:rsidP="002E52DC">
      <w:pPr>
        <w:spacing w:after="0" w:line="360" w:lineRule="auto"/>
        <w:jc w:val="both"/>
        <w:rPr>
          <w:rFonts w:ascii="Palatino Linotype" w:hAnsi="Palatino Linotype"/>
          <w:b/>
          <w:sz w:val="24"/>
          <w:szCs w:val="24"/>
          <w:lang w:val="es-MX"/>
        </w:rPr>
      </w:pPr>
    </w:p>
    <w:p w:rsidR="00922776" w:rsidRPr="007A1436" w:rsidRDefault="006E66C7" w:rsidP="002E52DC">
      <w:pPr>
        <w:spacing w:after="0" w:line="360" w:lineRule="auto"/>
        <w:jc w:val="both"/>
        <w:rPr>
          <w:rFonts w:ascii="Palatino Linotype" w:hAnsi="Palatino Linotype" w:cs="Arial"/>
          <w:sz w:val="24"/>
        </w:rPr>
      </w:pPr>
      <w:r w:rsidRPr="007A1436">
        <w:rPr>
          <w:rFonts w:ascii="Palatino Linotype" w:hAnsi="Palatino Linotype"/>
          <w:b/>
          <w:sz w:val="28"/>
          <w:lang w:val="es-MX"/>
        </w:rPr>
        <w:t>I</w:t>
      </w:r>
      <w:r w:rsidR="00922776" w:rsidRPr="007A1436">
        <w:rPr>
          <w:rFonts w:ascii="Palatino Linotype" w:hAnsi="Palatino Linotype"/>
          <w:b/>
          <w:sz w:val="28"/>
          <w:lang w:val="es-MX"/>
        </w:rPr>
        <w:t>I.</w:t>
      </w:r>
      <w:r w:rsidR="00922776" w:rsidRPr="007A1436">
        <w:rPr>
          <w:rFonts w:ascii="Palatino Linotype" w:hAnsi="Palatino Linotype"/>
          <w:sz w:val="28"/>
          <w:lang w:val="es-MX"/>
        </w:rPr>
        <w:t xml:space="preserve"> </w:t>
      </w:r>
      <w:r w:rsidR="00922776" w:rsidRPr="007A1436">
        <w:rPr>
          <w:rFonts w:ascii="Palatino Linotype" w:hAnsi="Palatino Linotype"/>
          <w:sz w:val="24"/>
        </w:rPr>
        <w:t xml:space="preserve">De las constancias que obran en el </w:t>
      </w:r>
      <w:r w:rsidR="00922776" w:rsidRPr="007A1436">
        <w:rPr>
          <w:rFonts w:ascii="Palatino Linotype" w:hAnsi="Palatino Linotype"/>
          <w:b/>
          <w:sz w:val="24"/>
        </w:rPr>
        <w:t>SAIMEX,</w:t>
      </w:r>
      <w:r w:rsidR="00922776" w:rsidRPr="007A1436">
        <w:rPr>
          <w:rFonts w:ascii="Palatino Linotype" w:hAnsi="Palatino Linotype"/>
          <w:sz w:val="24"/>
        </w:rPr>
        <w:t xml:space="preserve"> se advierte que </w:t>
      </w:r>
      <w:r w:rsidR="00922776" w:rsidRPr="007A1436">
        <w:rPr>
          <w:rFonts w:ascii="Palatino Linotype" w:hAnsi="Palatino Linotype" w:cs="Arial"/>
          <w:b/>
          <w:color w:val="000000"/>
          <w:sz w:val="24"/>
        </w:rPr>
        <w:t>EL SUJETO OBLIGADO</w:t>
      </w:r>
      <w:r w:rsidR="00922776" w:rsidRPr="007A1436">
        <w:rPr>
          <w:rFonts w:ascii="Palatino Linotype" w:hAnsi="Palatino Linotype" w:cs="Arial"/>
          <w:sz w:val="24"/>
        </w:rPr>
        <w:t xml:space="preserve"> fue omiso en entregar la respuesta a la solicitud de información pública.</w:t>
      </w:r>
    </w:p>
    <w:p w:rsidR="004C474B" w:rsidRPr="007A1436" w:rsidRDefault="004C474B" w:rsidP="002E52DC">
      <w:pPr>
        <w:pStyle w:val="Prrafodelista"/>
        <w:spacing w:after="0" w:line="360" w:lineRule="auto"/>
        <w:ind w:left="0"/>
        <w:contextualSpacing w:val="0"/>
        <w:jc w:val="both"/>
        <w:rPr>
          <w:rFonts w:ascii="Palatino Linotype" w:hAnsi="Palatino Linotype" w:cs="Arial"/>
          <w:b/>
        </w:rPr>
      </w:pPr>
    </w:p>
    <w:p w:rsidR="001A02C8" w:rsidRPr="007A1436" w:rsidRDefault="00956A3E" w:rsidP="002E52DC">
      <w:pPr>
        <w:pStyle w:val="Prrafodelista"/>
        <w:spacing w:after="0" w:line="360" w:lineRule="auto"/>
        <w:ind w:left="0"/>
        <w:contextualSpacing w:val="0"/>
        <w:jc w:val="both"/>
        <w:rPr>
          <w:rFonts w:ascii="Palatino Linotype" w:hAnsi="Palatino Linotype" w:cs="Arial"/>
        </w:rPr>
      </w:pPr>
      <w:r w:rsidRPr="007A1436">
        <w:rPr>
          <w:rFonts w:ascii="Palatino Linotype" w:hAnsi="Palatino Linotype" w:cs="Arial"/>
          <w:b/>
          <w:sz w:val="28"/>
        </w:rPr>
        <w:t>III</w:t>
      </w:r>
      <w:r w:rsidR="003D6F96" w:rsidRPr="007A1436">
        <w:rPr>
          <w:rFonts w:ascii="Palatino Linotype" w:hAnsi="Palatino Linotype" w:cs="Arial"/>
          <w:b/>
          <w:sz w:val="28"/>
        </w:rPr>
        <w:t>.</w:t>
      </w:r>
      <w:r w:rsidR="00816858" w:rsidRPr="007A1436">
        <w:rPr>
          <w:rFonts w:ascii="Palatino Linotype" w:hAnsi="Palatino Linotype" w:cs="Arial"/>
          <w:b/>
          <w:sz w:val="28"/>
        </w:rPr>
        <w:t xml:space="preserve"> </w:t>
      </w:r>
      <w:r w:rsidR="001A02C8" w:rsidRPr="007A1436">
        <w:rPr>
          <w:rFonts w:ascii="Palatino Linotype" w:hAnsi="Palatino Linotype" w:cs="Arial"/>
          <w:sz w:val="24"/>
          <w:szCs w:val="24"/>
        </w:rPr>
        <w:t xml:space="preserve">Inconforme por la falta de respuesta, el </w:t>
      </w:r>
      <w:r w:rsidR="00DA6DB6" w:rsidRPr="007A1436">
        <w:rPr>
          <w:rFonts w:ascii="Palatino Linotype" w:hAnsi="Palatino Linotype" w:cs="Arial"/>
          <w:sz w:val="24"/>
          <w:szCs w:val="24"/>
        </w:rPr>
        <w:t xml:space="preserve">veintidós de febrero </w:t>
      </w:r>
      <w:r w:rsidR="00EB40B3" w:rsidRPr="007A1436">
        <w:rPr>
          <w:rFonts w:ascii="Palatino Linotype" w:hAnsi="Palatino Linotype" w:cs="Arial"/>
          <w:sz w:val="24"/>
          <w:szCs w:val="24"/>
        </w:rPr>
        <w:t>de dos mil diecinueve</w:t>
      </w:r>
      <w:r w:rsidR="001A02C8" w:rsidRPr="007A1436">
        <w:rPr>
          <w:rFonts w:ascii="Palatino Linotype" w:hAnsi="Palatino Linotype" w:cs="Arial"/>
          <w:sz w:val="24"/>
          <w:szCs w:val="24"/>
        </w:rPr>
        <w:t xml:space="preserve">, </w:t>
      </w:r>
      <w:r w:rsidR="00EB40B3" w:rsidRPr="007A1436">
        <w:rPr>
          <w:rFonts w:ascii="Palatino Linotype" w:hAnsi="Palatino Linotype" w:cs="Arial"/>
          <w:b/>
          <w:sz w:val="24"/>
          <w:szCs w:val="24"/>
        </w:rPr>
        <w:t>LA</w:t>
      </w:r>
      <w:r w:rsidR="001A02C8" w:rsidRPr="007A1436">
        <w:rPr>
          <w:rFonts w:ascii="Palatino Linotype" w:hAnsi="Palatino Linotype" w:cs="Arial"/>
          <w:b/>
          <w:sz w:val="24"/>
          <w:szCs w:val="24"/>
        </w:rPr>
        <w:t xml:space="preserve"> RECURRENTE</w:t>
      </w:r>
      <w:r w:rsidR="001A02C8" w:rsidRPr="007A1436">
        <w:rPr>
          <w:rFonts w:ascii="Palatino Linotype" w:hAnsi="Palatino Linotype" w:cs="Arial"/>
          <w:sz w:val="24"/>
          <w:szCs w:val="24"/>
        </w:rPr>
        <w:t xml:space="preserve"> interpuso el recurso de revisión sujeto del presente estudio, el cual fue registrado en </w:t>
      </w:r>
      <w:r w:rsidR="001A02C8" w:rsidRPr="007A1436">
        <w:rPr>
          <w:rFonts w:ascii="Palatino Linotype" w:hAnsi="Palatino Linotype" w:cs="Arial"/>
          <w:b/>
          <w:sz w:val="24"/>
          <w:szCs w:val="24"/>
        </w:rPr>
        <w:t>EL SAIMEX</w:t>
      </w:r>
      <w:r w:rsidR="001A02C8" w:rsidRPr="007A1436">
        <w:rPr>
          <w:rFonts w:ascii="Palatino Linotype" w:hAnsi="Palatino Linotype" w:cs="Arial"/>
          <w:sz w:val="24"/>
          <w:szCs w:val="24"/>
        </w:rPr>
        <w:t xml:space="preserve"> y se le asignó el número de expediente </w:t>
      </w:r>
      <w:r w:rsidR="001A02C8" w:rsidRPr="007A1436">
        <w:rPr>
          <w:rFonts w:ascii="Palatino Linotype" w:hAnsi="Palatino Linotype" w:cs="Arial"/>
          <w:b/>
          <w:sz w:val="24"/>
          <w:szCs w:val="24"/>
        </w:rPr>
        <w:t>0</w:t>
      </w:r>
      <w:r w:rsidR="00EB40B3" w:rsidRPr="007A1436">
        <w:rPr>
          <w:rFonts w:ascii="Palatino Linotype" w:hAnsi="Palatino Linotype" w:cs="Arial"/>
          <w:b/>
          <w:sz w:val="24"/>
          <w:szCs w:val="24"/>
        </w:rPr>
        <w:t>0</w:t>
      </w:r>
      <w:r w:rsidR="00DA6DB6" w:rsidRPr="007A1436">
        <w:rPr>
          <w:rFonts w:ascii="Palatino Linotype" w:hAnsi="Palatino Linotype" w:cs="Arial"/>
          <w:b/>
          <w:sz w:val="24"/>
          <w:szCs w:val="24"/>
        </w:rPr>
        <w:t>952</w:t>
      </w:r>
      <w:r w:rsidR="001A02C8" w:rsidRPr="007A1436">
        <w:rPr>
          <w:rFonts w:ascii="Palatino Linotype" w:hAnsi="Palatino Linotype" w:cs="Arial"/>
          <w:b/>
          <w:sz w:val="24"/>
          <w:szCs w:val="24"/>
        </w:rPr>
        <w:t>/INFOEM/IP/RR/201</w:t>
      </w:r>
      <w:r w:rsidR="00EB40B3" w:rsidRPr="007A1436">
        <w:rPr>
          <w:rFonts w:ascii="Palatino Linotype" w:hAnsi="Palatino Linotype" w:cs="Arial"/>
          <w:b/>
          <w:sz w:val="24"/>
          <w:szCs w:val="24"/>
        </w:rPr>
        <w:t>9</w:t>
      </w:r>
      <w:r w:rsidR="001A02C8" w:rsidRPr="007A1436">
        <w:rPr>
          <w:rFonts w:ascii="Palatino Linotype" w:hAnsi="Palatino Linotype" w:cs="Arial"/>
          <w:sz w:val="24"/>
          <w:szCs w:val="24"/>
        </w:rPr>
        <w:t xml:space="preserve">, en el que señaló como acto impugnado el siguiente: </w:t>
      </w:r>
    </w:p>
    <w:p w:rsidR="001A02C8" w:rsidRPr="007A1436" w:rsidRDefault="001A02C8" w:rsidP="002E52DC">
      <w:pPr>
        <w:tabs>
          <w:tab w:val="left" w:pos="851"/>
        </w:tabs>
        <w:spacing w:after="0" w:line="240" w:lineRule="auto"/>
        <w:ind w:left="851" w:right="901"/>
        <w:jc w:val="both"/>
        <w:rPr>
          <w:rFonts w:ascii="Palatino Linotype" w:hAnsi="Palatino Linotype" w:cs="Arial"/>
          <w:i/>
          <w:sz w:val="22"/>
          <w:szCs w:val="22"/>
        </w:rPr>
      </w:pPr>
    </w:p>
    <w:p w:rsidR="001A02C8" w:rsidRPr="007A1436" w:rsidRDefault="001A02C8" w:rsidP="002E52DC">
      <w:pPr>
        <w:tabs>
          <w:tab w:val="left" w:pos="851"/>
        </w:tabs>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w:t>
      </w:r>
      <w:r w:rsidR="00DA6DB6" w:rsidRPr="007A1436">
        <w:rPr>
          <w:rFonts w:ascii="Palatino Linotype" w:hAnsi="Palatino Linotype" w:cs="Arial"/>
          <w:i/>
          <w:sz w:val="22"/>
          <w:szCs w:val="22"/>
        </w:rPr>
        <w:t>LA SOLICITUD 00010/TENANCIN/IP/2019 EN LA QUE SE SOLICITÓ INFORMACIÓN PÚBLICA SIN QUE HAYA HABIDO RESPUESTA ALGUNA DE LA AUTORIDAD CUYA FECHA MÁXIMA DE RESPUESTA LO ERA EL 20 DE FEBRERO DE 2019</w:t>
      </w:r>
      <w:r w:rsidRPr="007A1436">
        <w:rPr>
          <w:rFonts w:ascii="Palatino Linotype" w:hAnsi="Palatino Linotype" w:cs="Arial"/>
          <w:i/>
          <w:sz w:val="22"/>
          <w:szCs w:val="22"/>
        </w:rPr>
        <w:t>” (sic)</w:t>
      </w:r>
    </w:p>
    <w:p w:rsidR="001A02C8" w:rsidRPr="007A1436" w:rsidRDefault="001A02C8" w:rsidP="002E52DC">
      <w:pPr>
        <w:tabs>
          <w:tab w:val="left" w:pos="851"/>
        </w:tabs>
        <w:spacing w:after="0" w:line="240" w:lineRule="auto"/>
        <w:ind w:left="851" w:right="901"/>
        <w:jc w:val="both"/>
        <w:rPr>
          <w:rFonts w:ascii="Palatino Linotype" w:hAnsi="Palatino Linotype" w:cs="Arial"/>
          <w:i/>
          <w:sz w:val="22"/>
          <w:szCs w:val="22"/>
        </w:rPr>
      </w:pPr>
    </w:p>
    <w:p w:rsidR="001A02C8" w:rsidRPr="007A1436" w:rsidRDefault="001A02C8" w:rsidP="002E52DC">
      <w:pPr>
        <w:spacing w:after="0" w:line="360" w:lineRule="auto"/>
        <w:jc w:val="both"/>
        <w:rPr>
          <w:rFonts w:ascii="Palatino Linotype" w:hAnsi="Palatino Linotype" w:cs="Arial"/>
          <w:sz w:val="24"/>
        </w:rPr>
      </w:pPr>
      <w:r w:rsidRPr="007A1436">
        <w:rPr>
          <w:rFonts w:ascii="Palatino Linotype" w:hAnsi="Palatino Linotype" w:cs="Arial"/>
          <w:sz w:val="24"/>
        </w:rPr>
        <w:t xml:space="preserve">Asimismo, como razones o motivos de inconformidad:  </w:t>
      </w:r>
    </w:p>
    <w:p w:rsidR="001A02C8" w:rsidRPr="007A1436" w:rsidRDefault="001A02C8" w:rsidP="002E52DC">
      <w:pPr>
        <w:tabs>
          <w:tab w:val="left" w:pos="851"/>
        </w:tabs>
        <w:spacing w:after="0" w:line="240" w:lineRule="auto"/>
        <w:ind w:left="851" w:right="901"/>
        <w:jc w:val="both"/>
        <w:rPr>
          <w:rFonts w:ascii="Palatino Linotype" w:hAnsi="Palatino Linotype" w:cs="Arial"/>
          <w:i/>
          <w:szCs w:val="22"/>
        </w:rPr>
      </w:pPr>
    </w:p>
    <w:p w:rsidR="001A02C8" w:rsidRPr="007A1436" w:rsidRDefault="001A02C8" w:rsidP="002E52DC">
      <w:pPr>
        <w:tabs>
          <w:tab w:val="left" w:pos="851"/>
        </w:tabs>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lastRenderedPageBreak/>
        <w:t>“</w:t>
      </w:r>
      <w:r w:rsidR="00DA6DB6" w:rsidRPr="007A1436">
        <w:rPr>
          <w:rFonts w:ascii="Palatino Linotype" w:hAnsi="Palatino Linotype" w:cs="Arial"/>
          <w:i/>
          <w:sz w:val="22"/>
          <w:szCs w:val="22"/>
        </w:rPr>
        <w:t>QUE NO SE DA CUMPLIMIENTO A LA PETICIÓN DE INFORMACIÓN PÚBLICA SOLICITADA</w:t>
      </w:r>
      <w:r w:rsidRPr="007A1436">
        <w:rPr>
          <w:rFonts w:ascii="Palatino Linotype" w:hAnsi="Palatino Linotype" w:cs="Arial"/>
          <w:i/>
          <w:sz w:val="22"/>
          <w:szCs w:val="22"/>
        </w:rPr>
        <w:t>”</w:t>
      </w:r>
      <w:r w:rsidR="00AB3F85" w:rsidRPr="007A1436">
        <w:rPr>
          <w:rFonts w:ascii="Palatino Linotype" w:hAnsi="Palatino Linotype" w:cs="Arial"/>
          <w:i/>
          <w:sz w:val="22"/>
          <w:szCs w:val="22"/>
        </w:rPr>
        <w:t xml:space="preserve"> </w:t>
      </w:r>
      <w:r w:rsidRPr="007A1436">
        <w:rPr>
          <w:rFonts w:ascii="Palatino Linotype" w:hAnsi="Palatino Linotype" w:cs="Arial"/>
          <w:i/>
          <w:sz w:val="22"/>
          <w:szCs w:val="22"/>
        </w:rPr>
        <w:t>(sic)</w:t>
      </w:r>
    </w:p>
    <w:p w:rsidR="00F23343" w:rsidRPr="007A1436" w:rsidRDefault="00F23343" w:rsidP="002E52DC">
      <w:pPr>
        <w:pStyle w:val="Prrafodelista"/>
        <w:spacing w:after="0" w:line="240" w:lineRule="auto"/>
        <w:ind w:left="0"/>
        <w:contextualSpacing w:val="0"/>
        <w:jc w:val="both"/>
        <w:rPr>
          <w:rFonts w:ascii="Palatino Linotype" w:hAnsi="Palatino Linotype" w:cs="Arial"/>
          <w:b/>
          <w:szCs w:val="28"/>
        </w:rPr>
      </w:pPr>
    </w:p>
    <w:p w:rsidR="00D519BE" w:rsidRPr="007A1436" w:rsidRDefault="00956A3E" w:rsidP="002E52DC">
      <w:pPr>
        <w:pStyle w:val="Prrafodelista"/>
        <w:spacing w:after="0" w:line="360" w:lineRule="auto"/>
        <w:ind w:left="0"/>
        <w:contextualSpacing w:val="0"/>
        <w:jc w:val="both"/>
        <w:rPr>
          <w:rFonts w:ascii="Palatino Linotype" w:hAnsi="Palatino Linotype" w:cs="Arial"/>
        </w:rPr>
      </w:pPr>
      <w:r w:rsidRPr="007A1436">
        <w:rPr>
          <w:rFonts w:ascii="Palatino Linotype" w:hAnsi="Palatino Linotype" w:cs="Arial"/>
          <w:b/>
          <w:sz w:val="28"/>
          <w:szCs w:val="28"/>
        </w:rPr>
        <w:t>I</w:t>
      </w:r>
      <w:r w:rsidR="00922776" w:rsidRPr="007A1436">
        <w:rPr>
          <w:rFonts w:ascii="Palatino Linotype" w:hAnsi="Palatino Linotype" w:cs="Arial"/>
          <w:b/>
          <w:sz w:val="28"/>
          <w:szCs w:val="28"/>
        </w:rPr>
        <w:t>V</w:t>
      </w:r>
      <w:r w:rsidR="00D519BE" w:rsidRPr="007A1436">
        <w:rPr>
          <w:rFonts w:ascii="Palatino Linotype" w:hAnsi="Palatino Linotype" w:cs="Arial"/>
          <w:b/>
          <w:sz w:val="28"/>
          <w:szCs w:val="28"/>
        </w:rPr>
        <w:t xml:space="preserve">. </w:t>
      </w:r>
      <w:r w:rsidR="00D519BE" w:rsidRPr="007A1436">
        <w:rPr>
          <w:rFonts w:ascii="Palatino Linotype" w:hAnsi="Palatino Linotype" w:cs="Arial"/>
          <w:sz w:val="24"/>
          <w:szCs w:val="24"/>
        </w:rPr>
        <w:t>El</w:t>
      </w:r>
      <w:r w:rsidR="00E22122" w:rsidRPr="007A1436">
        <w:rPr>
          <w:rFonts w:ascii="Palatino Linotype" w:hAnsi="Palatino Linotype" w:cs="Arial"/>
          <w:sz w:val="24"/>
          <w:szCs w:val="24"/>
        </w:rPr>
        <w:t xml:space="preserve"> </w:t>
      </w:r>
      <w:r w:rsidR="00DA6DB6" w:rsidRPr="007A1436">
        <w:rPr>
          <w:rFonts w:ascii="Palatino Linotype" w:hAnsi="Palatino Linotype" w:cs="Arial"/>
          <w:sz w:val="24"/>
          <w:szCs w:val="24"/>
        </w:rPr>
        <w:t xml:space="preserve">veintidós </w:t>
      </w:r>
      <w:r w:rsidR="00E22122" w:rsidRPr="007A1436">
        <w:rPr>
          <w:rFonts w:ascii="Palatino Linotype" w:hAnsi="Palatino Linotype" w:cs="Arial"/>
          <w:sz w:val="24"/>
          <w:szCs w:val="24"/>
        </w:rPr>
        <w:t xml:space="preserve">de </w:t>
      </w:r>
      <w:r w:rsidR="00DA6DB6" w:rsidRPr="007A1436">
        <w:rPr>
          <w:rFonts w:ascii="Palatino Linotype" w:hAnsi="Palatino Linotype" w:cs="Arial"/>
          <w:sz w:val="24"/>
          <w:szCs w:val="24"/>
        </w:rPr>
        <w:t xml:space="preserve">febrero </w:t>
      </w:r>
      <w:r w:rsidR="00E22122" w:rsidRPr="007A1436">
        <w:rPr>
          <w:rFonts w:ascii="Palatino Linotype" w:hAnsi="Palatino Linotype" w:cs="Arial"/>
          <w:sz w:val="24"/>
          <w:szCs w:val="24"/>
        </w:rPr>
        <w:t>de dos mil diecinueve</w:t>
      </w:r>
      <w:r w:rsidR="00D519BE" w:rsidRPr="007A1436">
        <w:rPr>
          <w:rFonts w:ascii="Palatino Linotype" w:hAnsi="Palatino Linotype" w:cs="Arial"/>
          <w:sz w:val="24"/>
          <w:szCs w:val="24"/>
        </w:rPr>
        <w:t xml:space="preserve">, el recurso de que se trata se envió electrónicamente al Instituto de </w:t>
      </w:r>
      <w:r w:rsidR="00D519BE" w:rsidRPr="007A1436">
        <w:rPr>
          <w:rFonts w:ascii="Palatino Linotype" w:eastAsia="Arial Unicode MS" w:hAnsi="Palatino Linotype" w:cs="Arial"/>
          <w:sz w:val="24"/>
          <w:szCs w:val="24"/>
        </w:rPr>
        <w:t>Transparencia</w:t>
      </w:r>
      <w:r w:rsidR="00D519BE" w:rsidRPr="007A1436">
        <w:rPr>
          <w:rFonts w:ascii="Palatino Linotype" w:hAnsi="Palatino Linotype" w:cs="Arial"/>
          <w:sz w:val="24"/>
          <w:szCs w:val="24"/>
        </w:rPr>
        <w:t>, Acceso a la Información Pública y Protección de Datos Personales del Estado de México y Municipios y con fundamento en el artículo 185</w:t>
      </w:r>
      <w:r w:rsidR="00A323F5" w:rsidRPr="007A1436">
        <w:rPr>
          <w:rFonts w:ascii="Palatino Linotype" w:hAnsi="Palatino Linotype" w:cs="Arial"/>
          <w:sz w:val="24"/>
          <w:szCs w:val="24"/>
        </w:rPr>
        <w:t>,</w:t>
      </w:r>
      <w:r w:rsidR="00D519BE" w:rsidRPr="007A1436">
        <w:rPr>
          <w:rFonts w:ascii="Palatino Linotype" w:hAnsi="Palatino Linotype" w:cs="Arial"/>
          <w:sz w:val="24"/>
          <w:szCs w:val="24"/>
        </w:rPr>
        <w:t xml:space="preserve"> fracción I de la </w:t>
      </w:r>
      <w:r w:rsidR="00D519BE" w:rsidRPr="007A1436">
        <w:rPr>
          <w:rFonts w:ascii="Palatino Linotype" w:hAnsi="Palatino Linotype"/>
          <w:sz w:val="24"/>
          <w:szCs w:val="24"/>
        </w:rPr>
        <w:t>Ley de Transparencia y Acceso a la Información Pública del Estado de México y Municipios</w:t>
      </w:r>
      <w:r w:rsidR="00D519BE" w:rsidRPr="007A1436">
        <w:rPr>
          <w:rFonts w:ascii="Palatino Linotype" w:hAnsi="Palatino Linotype" w:cs="Arial"/>
          <w:sz w:val="24"/>
          <w:szCs w:val="24"/>
        </w:rPr>
        <w:t>, se turnó, a través del</w:t>
      </w:r>
      <w:r w:rsidR="00D519BE" w:rsidRPr="007A1436">
        <w:rPr>
          <w:rFonts w:ascii="Palatino Linotype" w:eastAsia="Arial Unicode MS" w:hAnsi="Palatino Linotype" w:cs="Arial"/>
          <w:sz w:val="24"/>
          <w:szCs w:val="24"/>
        </w:rPr>
        <w:t xml:space="preserve"> </w:t>
      </w:r>
      <w:r w:rsidR="00D519BE" w:rsidRPr="007A1436">
        <w:rPr>
          <w:rFonts w:ascii="Palatino Linotype" w:eastAsia="Arial Unicode MS" w:hAnsi="Palatino Linotype" w:cs="Arial"/>
          <w:b/>
          <w:sz w:val="24"/>
          <w:szCs w:val="24"/>
        </w:rPr>
        <w:t>SAIMEX</w:t>
      </w:r>
      <w:r w:rsidR="00D519BE" w:rsidRPr="007A1436">
        <w:rPr>
          <w:rFonts w:ascii="Palatino Linotype" w:hAnsi="Palatino Linotype"/>
          <w:sz w:val="24"/>
          <w:szCs w:val="24"/>
        </w:rPr>
        <w:t xml:space="preserve">, a la </w:t>
      </w:r>
      <w:r w:rsidR="00D519BE" w:rsidRPr="007A1436">
        <w:rPr>
          <w:rFonts w:ascii="Palatino Linotype" w:hAnsi="Palatino Linotype" w:cs="Arial"/>
          <w:sz w:val="24"/>
          <w:szCs w:val="24"/>
        </w:rPr>
        <w:t xml:space="preserve">Comisionada </w:t>
      </w:r>
      <w:r w:rsidR="00D519BE" w:rsidRPr="007A1436">
        <w:rPr>
          <w:rFonts w:ascii="Palatino Linotype" w:hAnsi="Palatino Linotype" w:cs="Arial"/>
          <w:b/>
          <w:sz w:val="24"/>
          <w:szCs w:val="24"/>
        </w:rPr>
        <w:t>EVA ABAID YAPUR</w:t>
      </w:r>
      <w:r w:rsidR="00D519BE" w:rsidRPr="007A1436">
        <w:rPr>
          <w:rFonts w:ascii="Palatino Linotype" w:hAnsi="Palatino Linotype"/>
          <w:sz w:val="24"/>
          <w:szCs w:val="24"/>
        </w:rPr>
        <w:t>,</w:t>
      </w:r>
      <w:r w:rsidR="00D519BE" w:rsidRPr="007A1436">
        <w:rPr>
          <w:rFonts w:ascii="Palatino Linotype" w:hAnsi="Palatino Linotype" w:cs="Arial"/>
          <w:sz w:val="24"/>
          <w:szCs w:val="24"/>
        </w:rPr>
        <w:t xml:space="preserve"> a efecto de decretar su admisión o desechamiento.</w:t>
      </w:r>
    </w:p>
    <w:p w:rsidR="008A24CB" w:rsidRPr="007A1436" w:rsidRDefault="008A24CB" w:rsidP="002E52DC">
      <w:pPr>
        <w:pStyle w:val="Prrafodelista"/>
        <w:spacing w:after="0" w:line="360" w:lineRule="auto"/>
        <w:ind w:left="0"/>
        <w:contextualSpacing w:val="0"/>
        <w:jc w:val="both"/>
        <w:rPr>
          <w:rFonts w:ascii="Palatino Linotype" w:hAnsi="Palatino Linotype" w:cs="Arial"/>
        </w:rPr>
      </w:pPr>
    </w:p>
    <w:p w:rsidR="004D3F2D" w:rsidRPr="007A1436" w:rsidRDefault="004D3F2D" w:rsidP="002E52DC">
      <w:pPr>
        <w:pStyle w:val="Piedepgina"/>
        <w:spacing w:after="0" w:line="360" w:lineRule="auto"/>
        <w:jc w:val="both"/>
        <w:rPr>
          <w:rFonts w:ascii="Palatino Linotype" w:hAnsi="Palatino Linotype" w:cs="Arial"/>
          <w:sz w:val="24"/>
          <w:szCs w:val="24"/>
        </w:rPr>
      </w:pPr>
      <w:r w:rsidRPr="007A1436">
        <w:rPr>
          <w:rFonts w:ascii="Palatino Linotype" w:hAnsi="Palatino Linotype" w:cs="Arial"/>
          <w:b/>
          <w:sz w:val="28"/>
        </w:rPr>
        <w:t xml:space="preserve">V. </w:t>
      </w:r>
      <w:r w:rsidRPr="007A1436">
        <w:rPr>
          <w:rFonts w:ascii="Palatino Linotype" w:hAnsi="Palatino Linotype" w:cs="Arial"/>
          <w:sz w:val="24"/>
          <w:szCs w:val="24"/>
        </w:rPr>
        <w:t>De las constancias del expediente electrónico del</w:t>
      </w:r>
      <w:r w:rsidRPr="007A1436">
        <w:rPr>
          <w:rFonts w:ascii="Palatino Linotype" w:hAnsi="Palatino Linotype" w:cs="Arial"/>
          <w:b/>
          <w:sz w:val="24"/>
          <w:szCs w:val="24"/>
        </w:rPr>
        <w:t xml:space="preserve"> SAIMEX</w:t>
      </w:r>
      <w:r w:rsidRPr="007A1436">
        <w:rPr>
          <w:rFonts w:ascii="Palatino Linotype" w:hAnsi="Palatino Linotype" w:cs="Arial"/>
          <w:sz w:val="24"/>
          <w:szCs w:val="24"/>
        </w:rPr>
        <w:t xml:space="preserve">, se </w:t>
      </w:r>
      <w:r w:rsidR="00FE031A" w:rsidRPr="007A1436">
        <w:rPr>
          <w:rFonts w:ascii="Palatino Linotype" w:hAnsi="Palatino Linotype" w:cs="Arial"/>
          <w:sz w:val="24"/>
          <w:szCs w:val="24"/>
        </w:rPr>
        <w:t>advierte</w:t>
      </w:r>
      <w:r w:rsidRPr="007A1436">
        <w:rPr>
          <w:rFonts w:ascii="Palatino Linotype" w:hAnsi="Palatino Linotype" w:cs="Arial"/>
          <w:sz w:val="24"/>
          <w:szCs w:val="24"/>
        </w:rPr>
        <w:t xml:space="preserve"> que en fecha </w:t>
      </w:r>
      <w:r w:rsidR="00DA6DB6" w:rsidRPr="007A1436">
        <w:rPr>
          <w:rFonts w:ascii="Palatino Linotype" w:hAnsi="Palatino Linotype" w:cs="Arial"/>
          <w:sz w:val="24"/>
          <w:szCs w:val="24"/>
        </w:rPr>
        <w:t xml:space="preserve">veintiocho </w:t>
      </w:r>
      <w:r w:rsidR="00E22122" w:rsidRPr="007A1436">
        <w:rPr>
          <w:rFonts w:ascii="Palatino Linotype" w:hAnsi="Palatino Linotype" w:cs="Arial"/>
          <w:sz w:val="24"/>
          <w:szCs w:val="24"/>
        </w:rPr>
        <w:t xml:space="preserve">de </w:t>
      </w:r>
      <w:r w:rsidR="00DA6DB6" w:rsidRPr="007A1436">
        <w:rPr>
          <w:rFonts w:ascii="Palatino Linotype" w:hAnsi="Palatino Linotype" w:cs="Arial"/>
          <w:sz w:val="24"/>
          <w:szCs w:val="24"/>
        </w:rPr>
        <w:t xml:space="preserve">febrero </w:t>
      </w:r>
      <w:r w:rsidR="00E22122" w:rsidRPr="007A1436">
        <w:rPr>
          <w:rFonts w:ascii="Palatino Linotype" w:hAnsi="Palatino Linotype" w:cs="Arial"/>
          <w:sz w:val="24"/>
          <w:szCs w:val="24"/>
        </w:rPr>
        <w:t xml:space="preserve">de </w:t>
      </w:r>
      <w:r w:rsidR="007261F3" w:rsidRPr="007A1436">
        <w:rPr>
          <w:rFonts w:ascii="Palatino Linotype" w:hAnsi="Palatino Linotype" w:cs="Arial"/>
          <w:sz w:val="24"/>
          <w:szCs w:val="24"/>
        </w:rPr>
        <w:t xml:space="preserve">dos mil </w:t>
      </w:r>
      <w:r w:rsidR="00922776" w:rsidRPr="007A1436">
        <w:rPr>
          <w:rFonts w:ascii="Palatino Linotype" w:hAnsi="Palatino Linotype" w:cs="Arial"/>
          <w:sz w:val="24"/>
          <w:szCs w:val="24"/>
        </w:rPr>
        <w:t>dieci</w:t>
      </w:r>
      <w:r w:rsidR="00E22122" w:rsidRPr="007A1436">
        <w:rPr>
          <w:rFonts w:ascii="Palatino Linotype" w:hAnsi="Palatino Linotype" w:cs="Arial"/>
          <w:sz w:val="24"/>
          <w:szCs w:val="24"/>
        </w:rPr>
        <w:t>nueve</w:t>
      </w:r>
      <w:r w:rsidRPr="007A1436">
        <w:rPr>
          <w:rFonts w:ascii="Palatino Linotype" w:hAnsi="Palatino Linotype" w:cs="Arial"/>
          <w:sz w:val="24"/>
          <w:szCs w:val="24"/>
        </w:rPr>
        <w:t>, se acordó la admisión a trámite del recurso de revisión que nos ocupa, así como la integración del expediente respectivo, mismo que se puso a disposición de las partes, para que en un plazo</w:t>
      </w:r>
      <w:r w:rsidR="00AB3F85" w:rsidRPr="007A1436">
        <w:rPr>
          <w:rFonts w:ascii="Palatino Linotype" w:hAnsi="Palatino Linotype" w:cs="Arial"/>
          <w:sz w:val="24"/>
          <w:szCs w:val="24"/>
        </w:rPr>
        <w:t xml:space="preserve"> </w:t>
      </w:r>
      <w:r w:rsidRPr="007A1436">
        <w:rPr>
          <w:rFonts w:ascii="Palatino Linotype" w:hAnsi="Palatino Linotype" w:cs="Arial"/>
          <w:sz w:val="24"/>
          <w:szCs w:val="24"/>
        </w:rPr>
        <w:t>máximo de siete días hábiles conforme a lo dispuesto por el artículo 185 de la Ley de Transparencia y Acceso a la Información Pública del Estado de México y Municipios, manifestaran lo que a su derecho conviniera, a efecto de presentar pruebas y alegatos; así como</w:t>
      </w:r>
      <w:r w:rsidR="00203D74" w:rsidRPr="007A1436">
        <w:rPr>
          <w:rFonts w:ascii="Palatino Linotype" w:hAnsi="Palatino Linotype" w:cs="Arial"/>
          <w:sz w:val="24"/>
          <w:szCs w:val="24"/>
        </w:rPr>
        <w:t>,</w:t>
      </w:r>
      <w:r w:rsidRPr="007A1436">
        <w:rPr>
          <w:rFonts w:ascii="Palatino Linotype" w:hAnsi="Palatino Linotype" w:cs="Arial"/>
          <w:sz w:val="24"/>
          <w:szCs w:val="24"/>
        </w:rPr>
        <w:t xml:space="preserve"> para que </w:t>
      </w:r>
      <w:r w:rsidRPr="007A1436">
        <w:rPr>
          <w:rFonts w:ascii="Palatino Linotype" w:hAnsi="Palatino Linotype" w:cs="Arial"/>
          <w:b/>
          <w:sz w:val="24"/>
          <w:szCs w:val="24"/>
        </w:rPr>
        <w:t xml:space="preserve">EL SUJETO OBLIGADO </w:t>
      </w:r>
      <w:r w:rsidRPr="007A1436">
        <w:rPr>
          <w:rFonts w:ascii="Palatino Linotype" w:hAnsi="Palatino Linotype" w:cs="Arial"/>
          <w:sz w:val="24"/>
          <w:szCs w:val="24"/>
        </w:rPr>
        <w:t>rindiera su</w:t>
      </w:r>
      <w:r w:rsidRPr="007A1436">
        <w:rPr>
          <w:rFonts w:ascii="Palatino Linotype" w:hAnsi="Palatino Linotype" w:cs="Arial"/>
          <w:b/>
          <w:sz w:val="24"/>
          <w:szCs w:val="24"/>
        </w:rPr>
        <w:t xml:space="preserve"> </w:t>
      </w:r>
      <w:r w:rsidR="00FD47F9" w:rsidRPr="007A1436">
        <w:rPr>
          <w:rFonts w:ascii="Palatino Linotype" w:hAnsi="Palatino Linotype" w:cs="Arial"/>
          <w:sz w:val="24"/>
          <w:szCs w:val="24"/>
        </w:rPr>
        <w:t>Informe Justificado</w:t>
      </w:r>
      <w:r w:rsidRPr="007A1436">
        <w:rPr>
          <w:rFonts w:ascii="Palatino Linotype" w:hAnsi="Palatino Linotype" w:cs="Arial"/>
          <w:sz w:val="24"/>
          <w:szCs w:val="24"/>
        </w:rPr>
        <w:t>.</w:t>
      </w:r>
    </w:p>
    <w:p w:rsidR="00922776" w:rsidRPr="007A1436" w:rsidRDefault="00922776" w:rsidP="002E52DC">
      <w:pPr>
        <w:pStyle w:val="Piedepgina"/>
        <w:spacing w:after="0" w:line="360" w:lineRule="auto"/>
        <w:jc w:val="both"/>
        <w:rPr>
          <w:rFonts w:ascii="Palatino Linotype" w:hAnsi="Palatino Linotype" w:cs="Arial"/>
        </w:rPr>
      </w:pPr>
    </w:p>
    <w:p w:rsidR="00392061" w:rsidRPr="007A1436" w:rsidRDefault="00956A3E" w:rsidP="002E52DC">
      <w:pPr>
        <w:spacing w:after="0" w:line="360" w:lineRule="auto"/>
        <w:jc w:val="both"/>
        <w:rPr>
          <w:rFonts w:ascii="Palatino Linotype" w:hAnsi="Palatino Linotype" w:cs="Arial"/>
          <w:sz w:val="24"/>
          <w:szCs w:val="24"/>
        </w:rPr>
      </w:pPr>
      <w:r w:rsidRPr="007A1436">
        <w:rPr>
          <w:rFonts w:ascii="Palatino Linotype" w:eastAsia="Arial Unicode MS" w:hAnsi="Palatino Linotype" w:cs="Arial"/>
          <w:b/>
          <w:sz w:val="28"/>
          <w:szCs w:val="28"/>
        </w:rPr>
        <w:t>VI</w:t>
      </w:r>
      <w:r w:rsidR="00392061" w:rsidRPr="007A1436">
        <w:rPr>
          <w:rFonts w:ascii="Palatino Linotype" w:eastAsia="Arial Unicode MS" w:hAnsi="Palatino Linotype" w:cs="Arial"/>
          <w:b/>
          <w:sz w:val="28"/>
          <w:szCs w:val="28"/>
        </w:rPr>
        <w:t xml:space="preserve">. </w:t>
      </w:r>
      <w:r w:rsidR="00392061" w:rsidRPr="007A1436">
        <w:rPr>
          <w:rFonts w:ascii="Palatino Linotype" w:eastAsia="Arial Unicode MS" w:hAnsi="Palatino Linotype" w:cs="Arial"/>
          <w:sz w:val="24"/>
          <w:szCs w:val="24"/>
        </w:rPr>
        <w:t xml:space="preserve">Conforme a las constancias del </w:t>
      </w:r>
      <w:r w:rsidR="00392061" w:rsidRPr="007A1436">
        <w:rPr>
          <w:rFonts w:ascii="Palatino Linotype" w:eastAsia="Arial Unicode MS" w:hAnsi="Palatino Linotype" w:cs="Arial"/>
          <w:b/>
          <w:sz w:val="24"/>
          <w:szCs w:val="24"/>
        </w:rPr>
        <w:t>SAIMEX</w:t>
      </w:r>
      <w:r w:rsidR="00392061" w:rsidRPr="007A1436">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w:t>
      </w:r>
      <w:r w:rsidR="00E73D3F" w:rsidRPr="007A1436">
        <w:rPr>
          <w:rFonts w:ascii="Palatino Linotype" w:eastAsia="Arial Unicode MS" w:hAnsi="Palatino Linotype" w:cs="Arial"/>
          <w:sz w:val="24"/>
          <w:szCs w:val="24"/>
        </w:rPr>
        <w:t xml:space="preserve"> </w:t>
      </w:r>
      <w:r w:rsidR="00E73D3F" w:rsidRPr="007A1436">
        <w:rPr>
          <w:rFonts w:ascii="Palatino Linotype" w:eastAsia="Arial Unicode MS" w:hAnsi="Palatino Linotype" w:cs="Arial"/>
          <w:b/>
          <w:sz w:val="24"/>
          <w:szCs w:val="24"/>
        </w:rPr>
        <w:t>LA</w:t>
      </w:r>
      <w:r w:rsidRPr="007A1436">
        <w:rPr>
          <w:rFonts w:ascii="Palatino Linotype" w:eastAsia="Arial Unicode MS" w:hAnsi="Palatino Linotype" w:cs="Arial"/>
          <w:sz w:val="24"/>
          <w:szCs w:val="24"/>
        </w:rPr>
        <w:t xml:space="preserve"> </w:t>
      </w:r>
      <w:r w:rsidR="00392061" w:rsidRPr="007A1436">
        <w:rPr>
          <w:rFonts w:ascii="Palatino Linotype" w:eastAsia="Arial Unicode MS" w:hAnsi="Palatino Linotype" w:cs="Arial"/>
          <w:b/>
          <w:sz w:val="24"/>
          <w:szCs w:val="24"/>
        </w:rPr>
        <w:t>RECURRENTE</w:t>
      </w:r>
      <w:r w:rsidR="00392061" w:rsidRPr="007A1436">
        <w:rPr>
          <w:rFonts w:ascii="Palatino Linotype" w:eastAsia="Arial Unicode MS" w:hAnsi="Palatino Linotype" w:cs="Arial"/>
          <w:sz w:val="24"/>
          <w:szCs w:val="24"/>
        </w:rPr>
        <w:t>, ést</w:t>
      </w:r>
      <w:r w:rsidRPr="007A1436">
        <w:rPr>
          <w:rFonts w:ascii="Palatino Linotype" w:eastAsia="Arial Unicode MS" w:hAnsi="Palatino Linotype" w:cs="Arial"/>
          <w:sz w:val="24"/>
          <w:szCs w:val="24"/>
        </w:rPr>
        <w:t>e</w:t>
      </w:r>
      <w:r w:rsidR="00392061" w:rsidRPr="007A1436">
        <w:rPr>
          <w:rFonts w:ascii="Palatino Linotype" w:eastAsia="Arial Unicode MS" w:hAnsi="Palatino Linotype" w:cs="Arial"/>
          <w:sz w:val="24"/>
          <w:szCs w:val="24"/>
        </w:rPr>
        <w:t xml:space="preserve"> no realizó manifestación alguna, ni presentó pruebas o alegatos, así como tampoco </w:t>
      </w:r>
      <w:r w:rsidR="00392061" w:rsidRPr="007A1436">
        <w:rPr>
          <w:rFonts w:ascii="Palatino Linotype" w:eastAsia="Arial Unicode MS" w:hAnsi="Palatino Linotype" w:cs="Arial"/>
          <w:b/>
          <w:color w:val="000000"/>
          <w:sz w:val="24"/>
          <w:szCs w:val="24"/>
          <w:lang w:val="es-MX" w:eastAsia="es-MX"/>
        </w:rPr>
        <w:t>EL SUJETO OBLIGADO</w:t>
      </w:r>
      <w:r w:rsidR="00392061" w:rsidRPr="007A1436">
        <w:rPr>
          <w:rFonts w:ascii="Palatino Linotype" w:eastAsia="Arial Unicode MS" w:hAnsi="Palatino Linotype" w:cs="Arial"/>
          <w:sz w:val="24"/>
          <w:szCs w:val="24"/>
        </w:rPr>
        <w:t xml:space="preserve"> rindió su Informe Justificado, tal y como se aprecia en la siguiente imagen: </w:t>
      </w:r>
      <w:r w:rsidR="00392061" w:rsidRPr="007A1436">
        <w:rPr>
          <w:rFonts w:ascii="Palatino Linotype" w:hAnsi="Palatino Linotype" w:cs="Arial"/>
          <w:sz w:val="24"/>
          <w:szCs w:val="24"/>
        </w:rPr>
        <w:t xml:space="preserve"> </w:t>
      </w:r>
    </w:p>
    <w:p w:rsidR="00DA6DB6" w:rsidRPr="007A1436" w:rsidRDefault="000F3305" w:rsidP="002E52DC">
      <w:pPr>
        <w:spacing w:after="0" w:line="360" w:lineRule="auto"/>
        <w:jc w:val="both"/>
        <w:rPr>
          <w:rFonts w:ascii="Palatino Linotype" w:hAnsi="Palatino Linotype" w:cs="Arial"/>
          <w:sz w:val="24"/>
          <w:szCs w:val="24"/>
        </w:rPr>
      </w:pPr>
      <w:r>
        <w:rPr>
          <w:rFonts w:ascii="Palatino Linotype" w:hAnsi="Palatino Linotype" w:cs="Arial"/>
          <w:noProof/>
          <w:sz w:val="24"/>
          <w:szCs w:val="24"/>
          <w:lang w:val="es-MX" w:eastAsia="es-MX"/>
        </w:rPr>
        <w:lastRenderedPageBreak/>
        <w:drawing>
          <wp:inline distT="0" distB="0" distL="0" distR="0">
            <wp:extent cx="5792008" cy="201958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792008" cy="2019582"/>
                    </a:xfrm>
                    <a:prstGeom prst="rect">
                      <a:avLst/>
                    </a:prstGeom>
                  </pic:spPr>
                </pic:pic>
              </a:graphicData>
            </a:graphic>
          </wp:inline>
        </w:drawing>
      </w:r>
    </w:p>
    <w:p w:rsidR="00AC78A6" w:rsidRPr="007A1436" w:rsidRDefault="00AC78A6" w:rsidP="002E52DC">
      <w:pPr>
        <w:spacing w:after="0" w:line="360" w:lineRule="auto"/>
        <w:jc w:val="both"/>
        <w:rPr>
          <w:rFonts w:ascii="Palatino Linotype" w:hAnsi="Palatino Linotype" w:cs="Arial"/>
          <w:sz w:val="24"/>
          <w:szCs w:val="24"/>
        </w:rPr>
      </w:pPr>
    </w:p>
    <w:p w:rsidR="000123C7" w:rsidRPr="007A1436" w:rsidRDefault="000123C7" w:rsidP="002E52DC">
      <w:pPr>
        <w:spacing w:after="0" w:line="360" w:lineRule="auto"/>
        <w:jc w:val="both"/>
        <w:rPr>
          <w:rFonts w:ascii="Palatino Linotype" w:hAnsi="Palatino Linotype"/>
        </w:rPr>
      </w:pPr>
      <w:r w:rsidRPr="007A1436">
        <w:rPr>
          <w:rFonts w:ascii="Palatino Linotype" w:hAnsi="Palatino Linotype"/>
          <w:b/>
          <w:sz w:val="28"/>
          <w:szCs w:val="28"/>
        </w:rPr>
        <w:t xml:space="preserve">VII. </w:t>
      </w:r>
      <w:r w:rsidRPr="007A1436">
        <w:rPr>
          <w:rFonts w:ascii="Palatino Linotype" w:hAnsi="Palatino Linotype"/>
          <w:sz w:val="24"/>
          <w:szCs w:val="24"/>
        </w:rPr>
        <w:t xml:space="preserve">En fecha </w:t>
      </w:r>
      <w:r w:rsidR="00DA6DB6" w:rsidRPr="007A1436">
        <w:rPr>
          <w:rFonts w:ascii="Palatino Linotype" w:hAnsi="Palatino Linotype"/>
          <w:sz w:val="24"/>
          <w:szCs w:val="24"/>
        </w:rPr>
        <w:t xml:space="preserve">diecinueve de marzo </w:t>
      </w:r>
      <w:r w:rsidR="00203D74" w:rsidRPr="007A1436">
        <w:rPr>
          <w:rFonts w:ascii="Palatino Linotype" w:hAnsi="Palatino Linotype"/>
          <w:sz w:val="24"/>
          <w:szCs w:val="24"/>
        </w:rPr>
        <w:t>de dos mil diecinueve</w:t>
      </w:r>
      <w:r w:rsidRPr="007A1436">
        <w:rPr>
          <w:rFonts w:ascii="Palatino Linotype" w:hAnsi="Palatino Linotype"/>
          <w:sz w:val="24"/>
          <w:szCs w:val="24"/>
        </w:rPr>
        <w:t>, se notificó a las partes el Acuerdo de Cierre de Instrucción en los siguientes términos:</w:t>
      </w:r>
      <w:r w:rsidRPr="007A1436">
        <w:rPr>
          <w:rFonts w:ascii="Palatino Linotype" w:hAnsi="Palatino Linotype"/>
        </w:rPr>
        <w:t xml:space="preserve"> </w:t>
      </w:r>
    </w:p>
    <w:p w:rsidR="00DA6DB6" w:rsidRPr="007A1436" w:rsidRDefault="00DA6DB6" w:rsidP="002E52DC">
      <w:pPr>
        <w:spacing w:after="0" w:line="360" w:lineRule="auto"/>
        <w:jc w:val="center"/>
        <w:rPr>
          <w:rFonts w:ascii="Palatino Linotype" w:hAnsi="Palatino Linotype"/>
        </w:rPr>
      </w:pPr>
      <w:r w:rsidRPr="007A1436">
        <w:rPr>
          <w:rFonts w:ascii="Palatino Linotype" w:hAnsi="Palatino Linotype"/>
          <w:noProof/>
          <w:lang w:val="es-MX" w:eastAsia="es-MX"/>
        </w:rPr>
        <w:drawing>
          <wp:inline distT="0" distB="0" distL="0" distR="0">
            <wp:extent cx="4433011" cy="4279152"/>
            <wp:effectExtent l="0" t="0" r="571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4458261" cy="4303526"/>
                    </a:xfrm>
                    <a:prstGeom prst="rect">
                      <a:avLst/>
                    </a:prstGeom>
                  </pic:spPr>
                </pic:pic>
              </a:graphicData>
            </a:graphic>
          </wp:inline>
        </w:drawing>
      </w:r>
    </w:p>
    <w:p w:rsidR="000123C7" w:rsidRPr="007A1436" w:rsidRDefault="000123C7" w:rsidP="002E52DC">
      <w:pPr>
        <w:spacing w:after="0" w:line="360" w:lineRule="auto"/>
        <w:jc w:val="both"/>
        <w:rPr>
          <w:rFonts w:ascii="Palatino Linotype" w:hAnsi="Palatino Linotype"/>
        </w:rPr>
      </w:pPr>
    </w:p>
    <w:p w:rsidR="004B53FC" w:rsidRPr="007A1436" w:rsidRDefault="00473638" w:rsidP="002E52DC">
      <w:pPr>
        <w:spacing w:after="0" w:line="360" w:lineRule="auto"/>
        <w:ind w:right="50"/>
        <w:jc w:val="both"/>
        <w:rPr>
          <w:rFonts w:ascii="Palatino Linotype" w:hAnsi="Palatino Linotype" w:cs="Arial"/>
          <w:b/>
          <w:sz w:val="24"/>
          <w:szCs w:val="24"/>
        </w:rPr>
      </w:pPr>
      <w:r w:rsidRPr="007A1436">
        <w:rPr>
          <w:rFonts w:ascii="Palatino Linotype" w:hAnsi="Palatino Linotype" w:cs="Arial"/>
          <w:b/>
          <w:sz w:val="28"/>
        </w:rPr>
        <w:t xml:space="preserve">IX. </w:t>
      </w:r>
      <w:r w:rsidR="004D3F2D" w:rsidRPr="007A1436">
        <w:rPr>
          <w:rFonts w:ascii="Palatino Linotype" w:hAnsi="Palatino Linotype" w:cs="Arial"/>
          <w:sz w:val="24"/>
          <w:szCs w:val="24"/>
        </w:rPr>
        <w:t>Con fundamento en el artículo 185</w:t>
      </w:r>
      <w:r w:rsidR="00A323F5" w:rsidRPr="007A1436">
        <w:rPr>
          <w:rFonts w:ascii="Palatino Linotype" w:hAnsi="Palatino Linotype" w:cs="Arial"/>
          <w:sz w:val="24"/>
          <w:szCs w:val="24"/>
        </w:rPr>
        <w:t>,</w:t>
      </w:r>
      <w:r w:rsidR="004D3F2D" w:rsidRPr="007A1436">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7A1436">
        <w:rPr>
          <w:rFonts w:ascii="Palatino Linotype" w:hAnsi="Palatino Linotype" w:cs="Arial"/>
          <w:b/>
          <w:sz w:val="24"/>
          <w:szCs w:val="24"/>
        </w:rPr>
        <w:t>EVA ABAID YAPUR</w:t>
      </w:r>
      <w:r w:rsidR="004D3F2D" w:rsidRPr="007A1436">
        <w:rPr>
          <w:rFonts w:ascii="Palatino Linotype" w:hAnsi="Palatino Linotype" w:cs="Arial"/>
          <w:sz w:val="24"/>
          <w:szCs w:val="24"/>
        </w:rPr>
        <w:t xml:space="preserve"> formule y presente al Pleno el proyecto de resolución correspondiente; </w:t>
      </w:r>
      <w:r w:rsidR="004B53FC" w:rsidRPr="007A1436">
        <w:rPr>
          <w:rFonts w:ascii="Palatino Linotype" w:hAnsi="Palatino Linotype" w:cs="Arial"/>
          <w:sz w:val="24"/>
          <w:szCs w:val="24"/>
        </w:rPr>
        <w:t>y</w:t>
      </w:r>
    </w:p>
    <w:p w:rsidR="00DA6B7B" w:rsidRPr="007A1436" w:rsidRDefault="00DA6B7B" w:rsidP="002E52DC">
      <w:pPr>
        <w:spacing w:after="0" w:line="360" w:lineRule="auto"/>
        <w:jc w:val="center"/>
        <w:rPr>
          <w:rFonts w:ascii="Palatino Linotype" w:hAnsi="Palatino Linotype" w:cs="Arial"/>
          <w:b/>
          <w:bCs/>
          <w:spacing w:val="60"/>
          <w:sz w:val="28"/>
        </w:rPr>
      </w:pPr>
    </w:p>
    <w:p w:rsidR="00D06012" w:rsidRPr="007A1436" w:rsidRDefault="00D06012" w:rsidP="002E52DC">
      <w:pPr>
        <w:spacing w:after="0" w:line="360" w:lineRule="auto"/>
        <w:jc w:val="center"/>
        <w:rPr>
          <w:rFonts w:ascii="Palatino Linotype" w:hAnsi="Palatino Linotype" w:cs="Arial"/>
          <w:b/>
          <w:bCs/>
          <w:spacing w:val="60"/>
          <w:sz w:val="28"/>
        </w:rPr>
      </w:pPr>
      <w:r w:rsidRPr="007A1436">
        <w:rPr>
          <w:rFonts w:ascii="Palatino Linotype" w:hAnsi="Palatino Linotype" w:cs="Arial"/>
          <w:b/>
          <w:bCs/>
          <w:spacing w:val="60"/>
          <w:sz w:val="28"/>
        </w:rPr>
        <w:t>CONSIDERANDO</w:t>
      </w:r>
    </w:p>
    <w:p w:rsidR="00DA6B7B" w:rsidRPr="007A1436" w:rsidRDefault="00DA6B7B" w:rsidP="002E52DC">
      <w:pPr>
        <w:spacing w:after="0" w:line="360" w:lineRule="auto"/>
        <w:ind w:right="50"/>
        <w:jc w:val="both"/>
        <w:rPr>
          <w:rFonts w:ascii="Palatino Linotype" w:hAnsi="Palatino Linotype"/>
          <w:b/>
          <w:sz w:val="28"/>
          <w:szCs w:val="28"/>
        </w:rPr>
      </w:pPr>
    </w:p>
    <w:p w:rsidR="00931CB0" w:rsidRPr="007A1436" w:rsidRDefault="00931CB0" w:rsidP="002E52DC">
      <w:pPr>
        <w:spacing w:after="0" w:line="360" w:lineRule="auto"/>
        <w:ind w:right="50"/>
        <w:jc w:val="both"/>
        <w:rPr>
          <w:rFonts w:ascii="Palatino Linotype" w:hAnsi="Palatino Linotype" w:cs="Arial"/>
          <w:b/>
          <w:sz w:val="24"/>
          <w:szCs w:val="24"/>
        </w:rPr>
      </w:pPr>
      <w:r w:rsidRPr="007A1436">
        <w:rPr>
          <w:rFonts w:ascii="Palatino Linotype" w:hAnsi="Palatino Linotype"/>
          <w:b/>
          <w:sz w:val="28"/>
          <w:szCs w:val="28"/>
        </w:rPr>
        <w:t>PRIMERO</w:t>
      </w:r>
      <w:r w:rsidRPr="007A1436">
        <w:rPr>
          <w:rFonts w:ascii="Palatino Linotype" w:hAnsi="Palatino Linotype"/>
          <w:b/>
        </w:rPr>
        <w:t>.</w:t>
      </w:r>
      <w:r w:rsidRPr="007A1436">
        <w:rPr>
          <w:rFonts w:ascii="Palatino Linotype" w:hAnsi="Palatino Linotype"/>
        </w:rPr>
        <w:t xml:space="preserve"> </w:t>
      </w:r>
      <w:r w:rsidRPr="007A1436">
        <w:rPr>
          <w:rFonts w:ascii="Palatino Linotype" w:hAnsi="Palatino Linotype"/>
          <w:b/>
          <w:sz w:val="24"/>
          <w:szCs w:val="24"/>
        </w:rPr>
        <w:t>Competencia</w:t>
      </w:r>
      <w:r w:rsidRPr="007A1436">
        <w:rPr>
          <w:rFonts w:ascii="Palatino Linotype" w:hAnsi="Palatino Linotype"/>
          <w:sz w:val="24"/>
          <w:szCs w:val="24"/>
        </w:rPr>
        <w:t>.</w:t>
      </w:r>
      <w:r w:rsidRPr="007A1436">
        <w:rPr>
          <w:rFonts w:ascii="Palatino Linotype" w:hAnsi="Palatino Linotype"/>
          <w:b/>
          <w:sz w:val="24"/>
          <w:szCs w:val="24"/>
        </w:rPr>
        <w:t xml:space="preserve"> </w:t>
      </w:r>
      <w:r w:rsidRPr="007A1436">
        <w:rPr>
          <w:rFonts w:ascii="Palatino Linotype" w:hAnsi="Palatino Linotype"/>
          <w:sz w:val="24"/>
          <w:szCs w:val="24"/>
        </w:rPr>
        <w:t xml:space="preserve">Este Instituto de </w:t>
      </w:r>
      <w:r w:rsidRPr="007A1436">
        <w:rPr>
          <w:rFonts w:ascii="Palatino Linotype" w:hAnsi="Palatino Linotype" w:cs="Arial"/>
          <w:sz w:val="24"/>
          <w:szCs w:val="24"/>
        </w:rPr>
        <w:t>Transparencia</w:t>
      </w:r>
      <w:r w:rsidRPr="007A1436">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7A1436">
        <w:rPr>
          <w:rFonts w:ascii="Palatino Linotype" w:hAnsi="Palatino Linotype"/>
          <w:sz w:val="24"/>
          <w:szCs w:val="24"/>
        </w:rPr>
        <w:t>,</w:t>
      </w:r>
      <w:r w:rsidRPr="007A1436">
        <w:rPr>
          <w:rFonts w:ascii="Palatino Linotype" w:hAnsi="Palatino Linotype"/>
          <w:sz w:val="24"/>
          <w:szCs w:val="24"/>
        </w:rPr>
        <w:t xml:space="preserve"> fracción II, 13, 29, 36</w:t>
      </w:r>
      <w:r w:rsidR="002034FE" w:rsidRPr="007A1436">
        <w:rPr>
          <w:rFonts w:ascii="Palatino Linotype" w:hAnsi="Palatino Linotype"/>
          <w:sz w:val="24"/>
          <w:szCs w:val="24"/>
        </w:rPr>
        <w:t>,</w:t>
      </w:r>
      <w:r w:rsidRPr="007A1436">
        <w:rPr>
          <w:rFonts w:ascii="Palatino Linotype" w:hAnsi="Palatino Linotype"/>
          <w:sz w:val="24"/>
          <w:szCs w:val="24"/>
        </w:rPr>
        <w:t xml:space="preserve"> fracciones I y II, 176, 178, 179, 181</w:t>
      </w:r>
      <w:r w:rsidR="002034FE" w:rsidRPr="007A1436">
        <w:rPr>
          <w:rFonts w:ascii="Palatino Linotype" w:hAnsi="Palatino Linotype"/>
          <w:sz w:val="24"/>
          <w:szCs w:val="24"/>
        </w:rPr>
        <w:t>,</w:t>
      </w:r>
      <w:r w:rsidRPr="007A1436">
        <w:rPr>
          <w:rFonts w:ascii="Palatino Linotype" w:hAnsi="Palatino Linotype"/>
          <w:sz w:val="24"/>
          <w:szCs w:val="24"/>
        </w:rPr>
        <w:t xml:space="preserve"> párrafo tercero y 185 de la Ley de Transparencia y Acceso a la Información Pública del Estado de México y Municipios</w:t>
      </w:r>
      <w:r w:rsidRPr="007A1436">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E22122" w:rsidRPr="007A1436">
        <w:rPr>
          <w:rFonts w:ascii="Palatino Linotype" w:hAnsi="Palatino Linotype" w:cs="Arial"/>
          <w:sz w:val="24"/>
          <w:szCs w:val="24"/>
        </w:rPr>
        <w:t>a</w:t>
      </w:r>
      <w:r w:rsidRPr="007A1436">
        <w:rPr>
          <w:rFonts w:ascii="Palatino Linotype" w:hAnsi="Palatino Linotype" w:cs="Arial"/>
          <w:sz w:val="24"/>
          <w:szCs w:val="24"/>
        </w:rPr>
        <w:t xml:space="preserve"> Ciudadan</w:t>
      </w:r>
      <w:r w:rsidR="00E22122" w:rsidRPr="007A1436">
        <w:rPr>
          <w:rFonts w:ascii="Palatino Linotype" w:hAnsi="Palatino Linotype" w:cs="Arial"/>
          <w:sz w:val="24"/>
          <w:szCs w:val="24"/>
        </w:rPr>
        <w:t>a</w:t>
      </w:r>
      <w:r w:rsidRPr="007A1436">
        <w:rPr>
          <w:rFonts w:ascii="Palatino Linotype" w:hAnsi="Palatino Linotype" w:cs="Arial"/>
          <w:sz w:val="24"/>
          <w:szCs w:val="24"/>
        </w:rPr>
        <w:t xml:space="preserve"> en términos de la Ley de la materia.</w:t>
      </w:r>
    </w:p>
    <w:p w:rsidR="00D06012" w:rsidRPr="007A1436" w:rsidRDefault="00D06012" w:rsidP="002E52DC">
      <w:pPr>
        <w:spacing w:after="0" w:line="360" w:lineRule="auto"/>
        <w:jc w:val="both"/>
        <w:rPr>
          <w:rFonts w:ascii="Palatino Linotype" w:hAnsi="Palatino Linotype" w:cs="Arial"/>
          <w:b/>
        </w:rPr>
      </w:pPr>
    </w:p>
    <w:p w:rsidR="00336356" w:rsidRPr="007A1436" w:rsidRDefault="00336356" w:rsidP="002E52DC">
      <w:pPr>
        <w:spacing w:after="0" w:line="360" w:lineRule="auto"/>
        <w:jc w:val="both"/>
        <w:rPr>
          <w:rFonts w:ascii="Palatino Linotype" w:hAnsi="Palatino Linotype" w:cs="Arial"/>
          <w:b/>
          <w:snapToGrid w:val="0"/>
          <w:sz w:val="24"/>
          <w:szCs w:val="24"/>
        </w:rPr>
      </w:pPr>
      <w:r w:rsidRPr="007A1436">
        <w:rPr>
          <w:rFonts w:ascii="Palatino Linotype" w:hAnsi="Palatino Linotype" w:cs="Arial"/>
          <w:b/>
          <w:sz w:val="28"/>
        </w:rPr>
        <w:lastRenderedPageBreak/>
        <w:t>SEGUNDO</w:t>
      </w:r>
      <w:r w:rsidRPr="007A1436">
        <w:rPr>
          <w:rFonts w:ascii="Palatino Linotype" w:hAnsi="Palatino Linotype" w:cs="Arial"/>
          <w:b/>
          <w:lang w:val="es-MX"/>
        </w:rPr>
        <w:t xml:space="preserve">. </w:t>
      </w:r>
      <w:r w:rsidRPr="007A1436">
        <w:rPr>
          <w:rFonts w:ascii="Palatino Linotype" w:hAnsi="Palatino Linotype" w:cs="Arial"/>
          <w:b/>
          <w:sz w:val="24"/>
          <w:szCs w:val="24"/>
        </w:rPr>
        <w:t xml:space="preserve">Interés. </w:t>
      </w:r>
      <w:r w:rsidR="00C73964" w:rsidRPr="007A1436">
        <w:rPr>
          <w:rFonts w:ascii="Palatino Linotype" w:hAnsi="Palatino Linotype" w:cs="Arial"/>
          <w:bCs/>
          <w:sz w:val="24"/>
          <w:szCs w:val="24"/>
        </w:rPr>
        <w:t>El r</w:t>
      </w:r>
      <w:r w:rsidRPr="007A1436">
        <w:rPr>
          <w:rFonts w:ascii="Palatino Linotype" w:hAnsi="Palatino Linotype" w:cs="Arial"/>
          <w:bCs/>
          <w:sz w:val="24"/>
          <w:szCs w:val="24"/>
        </w:rPr>
        <w:t xml:space="preserve">ecurso de </w:t>
      </w:r>
      <w:r w:rsidR="00C73964" w:rsidRPr="007A1436">
        <w:rPr>
          <w:rFonts w:ascii="Palatino Linotype" w:hAnsi="Palatino Linotype" w:cs="Arial"/>
          <w:bCs/>
          <w:sz w:val="24"/>
          <w:szCs w:val="24"/>
        </w:rPr>
        <w:t>r</w:t>
      </w:r>
      <w:r w:rsidRPr="007A1436">
        <w:rPr>
          <w:rFonts w:ascii="Palatino Linotype" w:hAnsi="Palatino Linotype" w:cs="Arial"/>
          <w:bCs/>
          <w:sz w:val="24"/>
          <w:szCs w:val="24"/>
        </w:rPr>
        <w:t xml:space="preserve">evisión fue interpuesto por parte legítima, en atención a que se presentó por </w:t>
      </w:r>
      <w:r w:rsidR="006A0C93" w:rsidRPr="007A1436">
        <w:rPr>
          <w:rFonts w:ascii="Palatino Linotype" w:hAnsi="Palatino Linotype" w:cs="Arial"/>
          <w:b/>
          <w:bCs/>
          <w:sz w:val="24"/>
          <w:szCs w:val="24"/>
        </w:rPr>
        <w:t>LA</w:t>
      </w:r>
      <w:r w:rsidRPr="007A1436">
        <w:rPr>
          <w:rFonts w:ascii="Palatino Linotype" w:hAnsi="Palatino Linotype" w:cs="Arial"/>
          <w:b/>
          <w:bCs/>
          <w:sz w:val="24"/>
          <w:szCs w:val="24"/>
        </w:rPr>
        <w:t xml:space="preserve"> RECURRENTE,</w:t>
      </w:r>
      <w:r w:rsidRPr="007A1436">
        <w:rPr>
          <w:rFonts w:ascii="Palatino Linotype" w:hAnsi="Palatino Linotype" w:cs="Arial"/>
          <w:bCs/>
          <w:sz w:val="24"/>
          <w:szCs w:val="24"/>
        </w:rPr>
        <w:t xml:space="preserve"> quien es la misma persona que formuló la solicitud de acceso a la información pública al </w:t>
      </w:r>
      <w:r w:rsidRPr="007A1436">
        <w:rPr>
          <w:rFonts w:ascii="Palatino Linotype" w:hAnsi="Palatino Linotype" w:cs="Arial"/>
          <w:b/>
          <w:bCs/>
          <w:sz w:val="24"/>
          <w:szCs w:val="24"/>
        </w:rPr>
        <w:t>SUJETO OBLIGADO.</w:t>
      </w:r>
    </w:p>
    <w:p w:rsidR="00336356" w:rsidRPr="007A1436" w:rsidRDefault="00336356" w:rsidP="002E52DC">
      <w:pPr>
        <w:spacing w:after="0" w:line="360" w:lineRule="auto"/>
        <w:jc w:val="both"/>
        <w:rPr>
          <w:rFonts w:ascii="Palatino Linotype" w:hAnsi="Palatino Linotype" w:cs="Arial"/>
          <w:b/>
          <w:szCs w:val="28"/>
        </w:rPr>
      </w:pPr>
    </w:p>
    <w:p w:rsidR="00956A3E" w:rsidRPr="007A1436" w:rsidRDefault="00336356" w:rsidP="002E52DC">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7A1436">
        <w:rPr>
          <w:rFonts w:ascii="Palatino Linotype" w:hAnsi="Palatino Linotype" w:cs="Arial"/>
          <w:b/>
          <w:sz w:val="28"/>
          <w:szCs w:val="28"/>
        </w:rPr>
        <w:t>TERCERO</w:t>
      </w:r>
      <w:r w:rsidR="0026575F" w:rsidRPr="007A1436">
        <w:rPr>
          <w:rFonts w:ascii="Palatino Linotype" w:hAnsi="Palatino Linotype" w:cs="Arial"/>
          <w:b/>
          <w:sz w:val="28"/>
          <w:szCs w:val="28"/>
        </w:rPr>
        <w:t xml:space="preserve">. </w:t>
      </w:r>
      <w:r w:rsidR="00956A3E" w:rsidRPr="007A1436">
        <w:rPr>
          <w:rFonts w:ascii="Palatino Linotype" w:eastAsia="Times New Roman" w:hAnsi="Palatino Linotype" w:cs="Arial"/>
          <w:b/>
          <w:sz w:val="24"/>
          <w:szCs w:val="24"/>
          <w:lang w:val="es-ES"/>
        </w:rPr>
        <w:t xml:space="preserve">Oportunidad. </w:t>
      </w:r>
      <w:r w:rsidR="00956A3E" w:rsidRPr="007A1436">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7A1436" w:rsidRDefault="00956A3E" w:rsidP="002E52DC">
      <w:pPr>
        <w:spacing w:after="0" w:line="240" w:lineRule="auto"/>
        <w:jc w:val="both"/>
        <w:rPr>
          <w:rFonts w:ascii="Palatino Linotype" w:eastAsia="Times New Roman" w:hAnsi="Palatino Linotype" w:cs="Arial"/>
          <w:color w:val="000000"/>
          <w:sz w:val="24"/>
          <w:szCs w:val="24"/>
          <w:lang w:val="es-ES"/>
        </w:rPr>
      </w:pPr>
    </w:p>
    <w:p w:rsidR="00956A3E" w:rsidRPr="007A1436" w:rsidRDefault="00956A3E" w:rsidP="002E52DC">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b/>
          <w:i/>
          <w:color w:val="000000"/>
          <w:sz w:val="22"/>
          <w:szCs w:val="22"/>
          <w:lang w:val="es-ES"/>
        </w:rPr>
        <w:t>“Artículo 163.</w:t>
      </w:r>
      <w:r w:rsidRPr="007A1436">
        <w:rPr>
          <w:rFonts w:ascii="Palatino Linotype" w:eastAsia="Times New Roman" w:hAnsi="Palatino Linotype" w:cs="Arial"/>
          <w:i/>
          <w:color w:val="000000"/>
          <w:sz w:val="22"/>
          <w:szCs w:val="22"/>
          <w:lang w:val="es-ES"/>
        </w:rPr>
        <w:t xml:space="preserve"> La Unidad </w:t>
      </w:r>
      <w:r w:rsidRPr="007A1436">
        <w:rPr>
          <w:rFonts w:ascii="Palatino Linotype" w:eastAsia="Times New Roman" w:hAnsi="Palatino Linotype" w:cs="Arial"/>
          <w:i/>
          <w:sz w:val="22"/>
          <w:szCs w:val="22"/>
          <w:lang w:val="es-ES"/>
        </w:rPr>
        <w:t>de</w:t>
      </w:r>
      <w:r w:rsidRPr="007A1436">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7A1436">
        <w:rPr>
          <w:rFonts w:ascii="Palatino Linotype" w:eastAsia="Times New Roman" w:hAnsi="Palatino Linotype" w:cs="Arial"/>
          <w:i/>
          <w:sz w:val="22"/>
          <w:szCs w:val="22"/>
          <w:lang w:val="es-ES"/>
        </w:rPr>
        <w:t>menor</w:t>
      </w:r>
      <w:r w:rsidRPr="007A1436">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956A3E" w:rsidRPr="007A1436" w:rsidRDefault="00956A3E" w:rsidP="002E52DC">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7A1436">
        <w:rPr>
          <w:rFonts w:ascii="Palatino Linotype" w:eastAsia="Times New Roman" w:hAnsi="Palatino Linotype" w:cs="Arial"/>
          <w:i/>
          <w:sz w:val="22"/>
          <w:szCs w:val="22"/>
          <w:lang w:val="es-ES"/>
        </w:rPr>
        <w:t>cuando</w:t>
      </w:r>
      <w:r w:rsidRPr="007A1436">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7A1436" w:rsidRDefault="00956A3E" w:rsidP="002E52DC">
      <w:pPr>
        <w:spacing w:after="0" w:line="240" w:lineRule="auto"/>
        <w:ind w:left="851" w:right="901"/>
        <w:jc w:val="both"/>
        <w:rPr>
          <w:rFonts w:ascii="Palatino Linotype" w:eastAsia="Times New Roman" w:hAnsi="Palatino Linotype" w:cs="Arial"/>
          <w:i/>
          <w:color w:val="000000"/>
          <w:sz w:val="24"/>
          <w:szCs w:val="22"/>
          <w:lang w:val="es-ES"/>
        </w:rPr>
      </w:pPr>
    </w:p>
    <w:p w:rsidR="00956A3E" w:rsidRPr="007A1436" w:rsidRDefault="00956A3E" w:rsidP="002E52DC">
      <w:pPr>
        <w:spacing w:after="0" w:line="360" w:lineRule="auto"/>
        <w:jc w:val="both"/>
        <w:rPr>
          <w:rFonts w:ascii="Palatino Linotype" w:eastAsia="Times New Roman" w:hAnsi="Palatino Linotype" w:cs="Arial"/>
          <w:color w:val="000000"/>
          <w:sz w:val="24"/>
          <w:szCs w:val="24"/>
          <w:lang w:val="es-ES"/>
        </w:rPr>
      </w:pPr>
      <w:r w:rsidRPr="007A1436">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7A1436" w:rsidRDefault="00956A3E" w:rsidP="002E52DC">
      <w:pPr>
        <w:spacing w:after="0" w:line="360" w:lineRule="auto"/>
        <w:jc w:val="both"/>
        <w:rPr>
          <w:rFonts w:ascii="Palatino Linotype" w:eastAsia="Times New Roman" w:hAnsi="Palatino Linotype" w:cs="Arial"/>
          <w:color w:val="000000"/>
          <w:sz w:val="24"/>
          <w:szCs w:val="24"/>
          <w:lang w:val="es-ES"/>
        </w:rPr>
      </w:pPr>
    </w:p>
    <w:p w:rsidR="00956A3E" w:rsidRPr="007A1436" w:rsidRDefault="00956A3E" w:rsidP="002E52DC">
      <w:pPr>
        <w:spacing w:after="0" w:line="360" w:lineRule="auto"/>
        <w:jc w:val="both"/>
        <w:rPr>
          <w:rFonts w:ascii="Palatino Linotype" w:eastAsia="Times New Roman" w:hAnsi="Palatino Linotype" w:cs="Arial"/>
          <w:color w:val="000000"/>
          <w:sz w:val="24"/>
          <w:szCs w:val="24"/>
          <w:lang w:val="es-ES"/>
        </w:rPr>
      </w:pPr>
      <w:r w:rsidRPr="007A1436">
        <w:rPr>
          <w:rFonts w:ascii="Palatino Linotype" w:eastAsia="Times New Roman" w:hAnsi="Palatino Linotype" w:cs="Arial"/>
          <w:color w:val="000000"/>
          <w:sz w:val="24"/>
          <w:szCs w:val="24"/>
          <w:lang w:val="es-ES"/>
        </w:rPr>
        <w:lastRenderedPageBreak/>
        <w:t xml:space="preserve">Derivado de lo anterior, se constituye la figura jurídica de la </w:t>
      </w:r>
      <w:r w:rsidRPr="007A1436">
        <w:rPr>
          <w:rFonts w:ascii="Palatino Linotype" w:eastAsia="Times New Roman" w:hAnsi="Palatino Linotype" w:cs="Arial"/>
          <w:b/>
          <w:color w:val="000000"/>
          <w:sz w:val="24"/>
          <w:szCs w:val="24"/>
          <w:lang w:val="es-ES"/>
        </w:rPr>
        <w:t>NEGATIVA FICTA</w:t>
      </w:r>
      <w:r w:rsidRPr="007A1436">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7A1436" w:rsidRDefault="00956A3E" w:rsidP="002E52DC">
      <w:pPr>
        <w:spacing w:after="0" w:line="360" w:lineRule="auto"/>
        <w:jc w:val="both"/>
        <w:rPr>
          <w:rFonts w:ascii="Palatino Linotype" w:eastAsia="Times New Roman" w:hAnsi="Palatino Linotype" w:cs="Arial"/>
          <w:color w:val="000000"/>
          <w:sz w:val="24"/>
          <w:szCs w:val="24"/>
          <w:lang w:val="es-ES"/>
        </w:rPr>
      </w:pPr>
    </w:p>
    <w:p w:rsidR="00956A3E" w:rsidRPr="007A1436" w:rsidRDefault="00956A3E" w:rsidP="002E52DC">
      <w:pPr>
        <w:spacing w:after="0" w:line="360" w:lineRule="auto"/>
        <w:jc w:val="both"/>
        <w:rPr>
          <w:rFonts w:ascii="Palatino Linotype" w:eastAsia="Times New Roman" w:hAnsi="Palatino Linotype" w:cs="Arial"/>
          <w:color w:val="000000"/>
          <w:sz w:val="24"/>
          <w:szCs w:val="24"/>
          <w:lang w:val="es-ES"/>
        </w:rPr>
      </w:pPr>
      <w:r w:rsidRPr="007A1436">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956A3E" w:rsidRPr="007A1436" w:rsidRDefault="00956A3E" w:rsidP="002E52DC">
      <w:pPr>
        <w:spacing w:after="0" w:line="240" w:lineRule="auto"/>
        <w:jc w:val="both"/>
        <w:rPr>
          <w:rFonts w:ascii="Palatino Linotype" w:eastAsia="Times New Roman" w:hAnsi="Palatino Linotype" w:cs="Arial"/>
          <w:color w:val="000000"/>
          <w:sz w:val="24"/>
          <w:szCs w:val="24"/>
          <w:lang w:val="es-ES"/>
        </w:rPr>
      </w:pPr>
    </w:p>
    <w:p w:rsidR="00956A3E" w:rsidRPr="007A1436" w:rsidRDefault="00956A3E"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b/>
          <w:i/>
          <w:color w:val="000000"/>
          <w:sz w:val="22"/>
          <w:szCs w:val="22"/>
          <w:lang w:val="es-ES"/>
        </w:rPr>
        <w:t xml:space="preserve">“Artículo 178. </w:t>
      </w:r>
      <w:r w:rsidRPr="007A1436">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56A3E" w:rsidRPr="007A1436" w:rsidRDefault="00956A3E"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7A1436">
        <w:rPr>
          <w:rFonts w:ascii="Palatino Linotype" w:eastAsia="Times New Roman" w:hAnsi="Palatino Linotype" w:cs="Arial"/>
          <w:i/>
          <w:color w:val="000000"/>
          <w:sz w:val="22"/>
          <w:szCs w:val="22"/>
          <w:lang w:val="es-ES"/>
        </w:rPr>
        <w:t>, acompañado con el documento que pruebe la fecha en que presentó la solicitud.</w:t>
      </w:r>
    </w:p>
    <w:p w:rsidR="00956A3E" w:rsidRPr="007A1436" w:rsidRDefault="00956A3E"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7A1436" w:rsidRDefault="00956A3E"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i/>
          <w:color w:val="000000"/>
          <w:sz w:val="22"/>
          <w:szCs w:val="22"/>
          <w:lang w:val="es-ES"/>
        </w:rPr>
        <w:t xml:space="preserve">(Énfasis añadido) </w:t>
      </w:r>
    </w:p>
    <w:p w:rsidR="00956A3E" w:rsidRPr="007A1436" w:rsidRDefault="00956A3E" w:rsidP="002E52DC">
      <w:pPr>
        <w:spacing w:after="0" w:line="240" w:lineRule="auto"/>
        <w:jc w:val="both"/>
        <w:rPr>
          <w:rFonts w:ascii="Palatino Linotype" w:eastAsia="Times New Roman" w:hAnsi="Palatino Linotype" w:cs="Arial"/>
          <w:color w:val="000000"/>
          <w:sz w:val="24"/>
          <w:szCs w:val="24"/>
          <w:lang w:val="es-ES"/>
        </w:rPr>
      </w:pPr>
    </w:p>
    <w:p w:rsidR="00023301" w:rsidRPr="007A1436" w:rsidRDefault="00023301" w:rsidP="00023301">
      <w:pPr>
        <w:spacing w:after="0" w:line="360" w:lineRule="auto"/>
        <w:ind w:right="51"/>
        <w:jc w:val="both"/>
        <w:rPr>
          <w:rFonts w:ascii="Palatino Linotype" w:hAnsi="Palatino Linotype" w:cs="Arial"/>
          <w:color w:val="000000"/>
          <w:sz w:val="24"/>
          <w:szCs w:val="24"/>
        </w:rPr>
      </w:pPr>
      <w:r w:rsidRPr="007A1436">
        <w:rPr>
          <w:rFonts w:ascii="Palatino Linotype" w:hAnsi="Palatino Linotype" w:cs="Arial"/>
          <w:color w:val="000000"/>
          <w:sz w:val="24"/>
          <w:szCs w:val="24"/>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7A1436">
        <w:rPr>
          <w:rFonts w:ascii="Palatino Linotype" w:hAnsi="Palatino Linotype" w:cs="Arial"/>
          <w:b/>
          <w:color w:val="000000"/>
          <w:sz w:val="24"/>
          <w:szCs w:val="24"/>
        </w:rPr>
        <w:t>SUJETO OBLIGADO</w:t>
      </w:r>
      <w:r w:rsidRPr="007A1436">
        <w:rPr>
          <w:rFonts w:ascii="Palatino Linotype" w:hAnsi="Palatino Linotype" w:cs="Arial"/>
          <w:color w:val="000000"/>
          <w:sz w:val="24"/>
          <w:szCs w:val="24"/>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023301" w:rsidRPr="007A1436" w:rsidRDefault="00023301" w:rsidP="00023301">
      <w:pPr>
        <w:spacing w:after="0" w:line="360" w:lineRule="auto"/>
        <w:ind w:right="51"/>
        <w:jc w:val="both"/>
        <w:rPr>
          <w:rFonts w:ascii="Palatino Linotype" w:hAnsi="Palatino Linotype" w:cs="Arial"/>
          <w:color w:val="000000"/>
          <w:sz w:val="24"/>
          <w:szCs w:val="24"/>
        </w:rPr>
      </w:pPr>
    </w:p>
    <w:p w:rsidR="00F840AB" w:rsidRPr="007A1436" w:rsidRDefault="00B87D30" w:rsidP="00023301">
      <w:pPr>
        <w:autoSpaceDE w:val="0"/>
        <w:autoSpaceDN w:val="0"/>
        <w:adjustRightInd w:val="0"/>
        <w:spacing w:after="0" w:line="360" w:lineRule="auto"/>
        <w:ind w:right="51"/>
        <w:jc w:val="both"/>
        <w:rPr>
          <w:rFonts w:ascii="Palatino Linotype" w:hAnsi="Palatino Linotype"/>
          <w:b/>
          <w:sz w:val="24"/>
          <w:szCs w:val="24"/>
        </w:rPr>
      </w:pPr>
      <w:r w:rsidRPr="007A1436">
        <w:rPr>
          <w:rFonts w:ascii="Palatino Linotype" w:hAnsi="Palatino Linotype"/>
          <w:b/>
          <w:sz w:val="28"/>
          <w:szCs w:val="24"/>
        </w:rPr>
        <w:lastRenderedPageBreak/>
        <w:t>CUARTO</w:t>
      </w:r>
      <w:r w:rsidRPr="007A1436">
        <w:rPr>
          <w:rFonts w:ascii="Palatino Linotype" w:hAnsi="Palatino Linotype"/>
          <w:b/>
          <w:sz w:val="24"/>
          <w:szCs w:val="24"/>
        </w:rPr>
        <w:t xml:space="preserve">. </w:t>
      </w:r>
      <w:proofErr w:type="spellStart"/>
      <w:r w:rsidRPr="007A1436">
        <w:rPr>
          <w:rFonts w:ascii="Palatino Linotype" w:hAnsi="Palatino Linotype" w:cs="Arial"/>
          <w:b/>
          <w:sz w:val="24"/>
          <w:szCs w:val="24"/>
        </w:rPr>
        <w:t>Procedibilidad</w:t>
      </w:r>
      <w:proofErr w:type="spellEnd"/>
      <w:r w:rsidRPr="007A1436">
        <w:rPr>
          <w:rFonts w:ascii="Palatino Linotype" w:hAnsi="Palatino Linotype" w:cs="Arial"/>
          <w:b/>
          <w:sz w:val="24"/>
          <w:szCs w:val="24"/>
        </w:rPr>
        <w:t>.</w:t>
      </w:r>
      <w:r w:rsidRPr="007A1436">
        <w:rPr>
          <w:rFonts w:ascii="Palatino Linotype" w:hAnsi="Palatino Linotype"/>
          <w:b/>
          <w:sz w:val="24"/>
          <w:szCs w:val="24"/>
        </w:rPr>
        <w:t xml:space="preserve"> </w:t>
      </w:r>
      <w:r w:rsidR="00F840AB" w:rsidRPr="007A1436">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F840AB" w:rsidRPr="007A1436">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F840AB" w:rsidRPr="007A1436">
        <w:rPr>
          <w:rFonts w:ascii="Palatino Linotype" w:hAnsi="Palatino Linotype"/>
          <w:b/>
          <w:sz w:val="24"/>
          <w:szCs w:val="24"/>
        </w:rPr>
        <w:t xml:space="preserve">EL SAIMEX. </w:t>
      </w:r>
    </w:p>
    <w:p w:rsidR="00AC78A6" w:rsidRPr="007A1436" w:rsidRDefault="00AC78A6" w:rsidP="002E52DC">
      <w:pPr>
        <w:pStyle w:val="paragraph"/>
        <w:spacing w:before="0" w:beforeAutospacing="0" w:after="0" w:afterAutospacing="0" w:line="360" w:lineRule="auto"/>
        <w:jc w:val="both"/>
        <w:textAlignment w:val="baseline"/>
        <w:rPr>
          <w:rFonts w:ascii="Palatino Linotype" w:hAnsi="Palatino Linotype"/>
          <w:b/>
          <w:color w:val="000000" w:themeColor="text1"/>
          <w:sz w:val="28"/>
        </w:rPr>
      </w:pPr>
    </w:p>
    <w:p w:rsidR="000B5035" w:rsidRPr="007A1436" w:rsidRDefault="00336356" w:rsidP="002E52DC">
      <w:pPr>
        <w:pStyle w:val="paragraph"/>
        <w:spacing w:before="0" w:beforeAutospacing="0" w:after="0" w:afterAutospacing="0" w:line="360" w:lineRule="auto"/>
        <w:jc w:val="both"/>
        <w:textAlignment w:val="baseline"/>
        <w:rPr>
          <w:rFonts w:ascii="Palatino Linotype" w:eastAsia="Times New Roman" w:hAnsi="Palatino Linotype" w:cs="Arial"/>
          <w:sz w:val="24"/>
          <w:szCs w:val="24"/>
          <w:lang w:val="es-ES"/>
        </w:rPr>
      </w:pPr>
      <w:r w:rsidRPr="007A1436">
        <w:rPr>
          <w:rFonts w:ascii="Palatino Linotype" w:hAnsi="Palatino Linotype"/>
          <w:b/>
          <w:color w:val="000000" w:themeColor="text1"/>
          <w:sz w:val="28"/>
        </w:rPr>
        <w:t>QUINTO</w:t>
      </w:r>
      <w:r w:rsidR="00D3673A" w:rsidRPr="007A1436">
        <w:rPr>
          <w:rFonts w:ascii="Palatino Linotype" w:hAnsi="Palatino Linotype" w:cs="Arial"/>
          <w:b/>
          <w:color w:val="000000" w:themeColor="text1"/>
        </w:rPr>
        <w:t>.</w:t>
      </w:r>
      <w:r w:rsidR="00D85377" w:rsidRPr="007A1436">
        <w:rPr>
          <w:rFonts w:ascii="Palatino Linotype" w:hAnsi="Palatino Linotype" w:cs="Arial"/>
          <w:b/>
          <w:color w:val="000000" w:themeColor="text1"/>
        </w:rPr>
        <w:t xml:space="preserve"> </w:t>
      </w:r>
      <w:r w:rsidR="000B5035" w:rsidRPr="007A1436">
        <w:rPr>
          <w:rFonts w:ascii="Palatino Linotype" w:eastAsia="Times New Roman" w:hAnsi="Palatino Linotype" w:cs="Arial"/>
          <w:b/>
          <w:color w:val="000000" w:themeColor="text1"/>
          <w:sz w:val="24"/>
          <w:szCs w:val="24"/>
          <w:lang w:val="es-ES"/>
        </w:rPr>
        <w:t>Estudio y resolución del asunto.</w:t>
      </w:r>
      <w:r w:rsidR="000B5035" w:rsidRPr="007A1436">
        <w:rPr>
          <w:rFonts w:ascii="Palatino Linotype" w:eastAsia="Times New Roman" w:hAnsi="Palatino Linotype" w:cs="Arial"/>
          <w:color w:val="000000" w:themeColor="text1"/>
          <w:sz w:val="24"/>
          <w:szCs w:val="24"/>
          <w:lang w:val="es-ES"/>
        </w:rPr>
        <w:t xml:space="preserve"> Del análisis efectuado, se advierte que el </w:t>
      </w:r>
      <w:r w:rsidR="000B5035" w:rsidRPr="007A1436">
        <w:rPr>
          <w:rFonts w:ascii="Palatino Linotype" w:eastAsia="Times New Roman" w:hAnsi="Palatino Linotype" w:cs="Arial"/>
          <w:sz w:val="24"/>
          <w:szCs w:val="24"/>
          <w:lang w:val="es-ES"/>
        </w:rPr>
        <w:t>presente recurso de revisión es procedente, pues se actualizan las hipótesis previstas en las fracciones VII y XI, del artículo 179 de la ley de la materia, el cual a la letra dice:</w:t>
      </w:r>
    </w:p>
    <w:p w:rsidR="000B5035" w:rsidRPr="007A1436" w:rsidRDefault="000B5035" w:rsidP="002E52DC">
      <w:pPr>
        <w:spacing w:after="0" w:line="240" w:lineRule="auto"/>
        <w:jc w:val="both"/>
        <w:rPr>
          <w:rFonts w:ascii="Palatino Linotype" w:eastAsia="Times New Roman" w:hAnsi="Palatino Linotype" w:cs="Arial"/>
          <w:sz w:val="24"/>
          <w:szCs w:val="24"/>
          <w:lang w:val="es-ES"/>
        </w:rPr>
      </w:pPr>
    </w:p>
    <w:p w:rsidR="000B5035" w:rsidRPr="007A1436" w:rsidRDefault="000B5035"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i/>
          <w:color w:val="000000"/>
          <w:sz w:val="22"/>
          <w:szCs w:val="22"/>
          <w:lang w:val="es-ES"/>
        </w:rPr>
        <w:t>“</w:t>
      </w:r>
      <w:r w:rsidRPr="007A1436">
        <w:rPr>
          <w:rFonts w:ascii="Palatino Linotype" w:eastAsia="Times New Roman" w:hAnsi="Palatino Linotype" w:cs="Arial"/>
          <w:b/>
          <w:i/>
          <w:color w:val="000000"/>
          <w:sz w:val="22"/>
          <w:szCs w:val="22"/>
          <w:lang w:val="es-ES"/>
        </w:rPr>
        <w:t>Artículo 179.</w:t>
      </w:r>
      <w:r w:rsidRPr="007A1436">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0B5035" w:rsidRPr="007A1436" w:rsidRDefault="000B5035"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i/>
          <w:color w:val="000000"/>
          <w:sz w:val="22"/>
          <w:szCs w:val="22"/>
          <w:lang w:val="es-ES"/>
        </w:rPr>
        <w:t>…</w:t>
      </w:r>
    </w:p>
    <w:p w:rsidR="000B5035" w:rsidRPr="007A1436" w:rsidRDefault="000B5035"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b/>
          <w:i/>
          <w:color w:val="000000"/>
          <w:sz w:val="22"/>
          <w:szCs w:val="22"/>
          <w:lang w:val="es-ES"/>
        </w:rPr>
        <w:t>VII. La falta de respuesta a una solicitud de acceso a la información</w:t>
      </w:r>
      <w:r w:rsidRPr="007A1436">
        <w:rPr>
          <w:rFonts w:ascii="Palatino Linotype" w:eastAsia="Times New Roman" w:hAnsi="Palatino Linotype" w:cs="Arial"/>
          <w:i/>
          <w:color w:val="000000"/>
          <w:sz w:val="22"/>
          <w:szCs w:val="22"/>
          <w:lang w:val="es-ES"/>
        </w:rPr>
        <w:t>;</w:t>
      </w:r>
    </w:p>
    <w:p w:rsidR="000B5035" w:rsidRPr="007A1436" w:rsidRDefault="000B5035" w:rsidP="002E52DC">
      <w:pPr>
        <w:spacing w:after="0" w:line="240" w:lineRule="auto"/>
        <w:ind w:left="851" w:right="901"/>
        <w:jc w:val="both"/>
        <w:rPr>
          <w:rFonts w:ascii="Palatino Linotype" w:eastAsia="Times New Roman" w:hAnsi="Palatino Linotype" w:cs="Arial"/>
          <w:b/>
          <w:i/>
          <w:color w:val="000000"/>
          <w:sz w:val="22"/>
          <w:szCs w:val="22"/>
          <w:lang w:val="es-ES"/>
        </w:rPr>
      </w:pPr>
      <w:r w:rsidRPr="007A1436">
        <w:rPr>
          <w:rFonts w:ascii="Palatino Linotype" w:eastAsia="Times New Roman" w:hAnsi="Palatino Linotype" w:cs="Arial"/>
          <w:b/>
          <w:i/>
          <w:color w:val="000000"/>
          <w:sz w:val="22"/>
          <w:szCs w:val="22"/>
          <w:lang w:val="es-ES"/>
        </w:rPr>
        <w:t>…</w:t>
      </w:r>
    </w:p>
    <w:p w:rsidR="000B5035" w:rsidRPr="007A1436" w:rsidRDefault="000B5035" w:rsidP="002E52DC">
      <w:pPr>
        <w:spacing w:after="0" w:line="240" w:lineRule="auto"/>
        <w:ind w:left="851" w:right="901"/>
        <w:jc w:val="both"/>
        <w:rPr>
          <w:rFonts w:ascii="Palatino Linotype" w:eastAsia="Times New Roman" w:hAnsi="Palatino Linotype" w:cs="Arial"/>
          <w:b/>
          <w:i/>
          <w:color w:val="000000"/>
          <w:sz w:val="22"/>
          <w:szCs w:val="22"/>
          <w:lang w:val="es-ES"/>
        </w:rPr>
      </w:pPr>
      <w:r w:rsidRPr="007A1436">
        <w:rPr>
          <w:rFonts w:ascii="Palatino Linotype" w:eastAsia="Times New Roman" w:hAnsi="Palatino Linotype" w:cs="Arial"/>
          <w:b/>
          <w:i/>
          <w:color w:val="000000"/>
          <w:sz w:val="22"/>
          <w:szCs w:val="22"/>
          <w:lang w:val="es-ES"/>
        </w:rPr>
        <w:t>XI. La falta de trámite a una solicitud;</w:t>
      </w:r>
    </w:p>
    <w:p w:rsidR="000B5035" w:rsidRPr="007A1436" w:rsidRDefault="000B5035"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i/>
          <w:color w:val="000000"/>
          <w:sz w:val="22"/>
          <w:szCs w:val="22"/>
          <w:lang w:val="es-ES"/>
        </w:rPr>
        <w:t>…”</w:t>
      </w:r>
    </w:p>
    <w:p w:rsidR="000B5035" w:rsidRPr="007A1436" w:rsidRDefault="000B5035" w:rsidP="002E52DC">
      <w:pPr>
        <w:spacing w:after="0" w:line="240" w:lineRule="auto"/>
        <w:ind w:left="851" w:right="901"/>
        <w:jc w:val="both"/>
        <w:rPr>
          <w:rFonts w:ascii="Palatino Linotype" w:eastAsia="Times New Roman" w:hAnsi="Palatino Linotype" w:cs="Arial"/>
          <w:i/>
          <w:color w:val="000000"/>
          <w:sz w:val="22"/>
          <w:szCs w:val="22"/>
          <w:lang w:val="es-ES"/>
        </w:rPr>
      </w:pPr>
      <w:r w:rsidRPr="007A1436">
        <w:rPr>
          <w:rFonts w:ascii="Palatino Linotype" w:eastAsia="Times New Roman" w:hAnsi="Palatino Linotype" w:cs="Arial"/>
          <w:i/>
          <w:color w:val="000000"/>
          <w:sz w:val="22"/>
          <w:szCs w:val="22"/>
          <w:lang w:val="es-ES"/>
        </w:rPr>
        <w:t>(Énfasis añadido)</w:t>
      </w:r>
    </w:p>
    <w:p w:rsidR="000B5035" w:rsidRPr="007A1436" w:rsidRDefault="000B5035" w:rsidP="002E52DC">
      <w:pPr>
        <w:spacing w:after="0" w:line="240" w:lineRule="auto"/>
        <w:ind w:left="851" w:right="901"/>
        <w:jc w:val="both"/>
        <w:rPr>
          <w:rFonts w:ascii="Palatino Linotype" w:eastAsia="Times New Roman" w:hAnsi="Palatino Linotype" w:cs="Arial"/>
          <w:i/>
          <w:color w:val="000000"/>
          <w:sz w:val="24"/>
          <w:szCs w:val="22"/>
          <w:lang w:val="es-ES"/>
        </w:rPr>
      </w:pPr>
    </w:p>
    <w:p w:rsidR="000B5035" w:rsidRPr="007A1436" w:rsidRDefault="000B5035" w:rsidP="002E52DC">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7A1436">
        <w:rPr>
          <w:rFonts w:ascii="Palatino Linotype" w:eastAsia="Times New Roman" w:hAnsi="Palatino Linotype" w:cs="Arial"/>
          <w:sz w:val="24"/>
          <w:szCs w:val="24"/>
          <w:lang w:val="es-ES"/>
        </w:rPr>
        <w:t>El precepto legal citado, establece como supuesto</w:t>
      </w:r>
      <w:r w:rsidR="005834D9" w:rsidRPr="007A1436">
        <w:rPr>
          <w:rFonts w:ascii="Palatino Linotype" w:eastAsia="Times New Roman" w:hAnsi="Palatino Linotype" w:cs="Arial"/>
          <w:sz w:val="24"/>
          <w:szCs w:val="24"/>
          <w:lang w:val="es-ES"/>
        </w:rPr>
        <w:t>s</w:t>
      </w:r>
      <w:r w:rsidRPr="007A1436">
        <w:rPr>
          <w:rFonts w:ascii="Palatino Linotype" w:eastAsia="Times New Roman" w:hAnsi="Palatino Linotype" w:cs="Arial"/>
          <w:sz w:val="24"/>
          <w:szCs w:val="24"/>
          <w:lang w:val="es-ES"/>
        </w:rPr>
        <w:t xml:space="preserve"> de procedencia del recurso de revisión, en aquellos casos en que no se dé tramite a una solicitud y por tanto respuesta a lo solicitado; por lo que, en el presente caso, </w:t>
      </w:r>
      <w:r w:rsidRPr="007A1436">
        <w:rPr>
          <w:rFonts w:ascii="Palatino Linotype" w:eastAsia="Times New Roman" w:hAnsi="Palatino Linotype" w:cs="Arial"/>
          <w:b/>
          <w:sz w:val="24"/>
          <w:szCs w:val="24"/>
          <w:lang w:val="es-ES"/>
        </w:rPr>
        <w:t>EL SUJETO OBLIGADO</w:t>
      </w:r>
      <w:r w:rsidRPr="007A1436">
        <w:rPr>
          <w:rFonts w:ascii="Palatino Linotype" w:eastAsia="Times New Roman" w:hAnsi="Palatino Linotype" w:cs="Arial"/>
          <w:sz w:val="24"/>
          <w:szCs w:val="24"/>
          <w:lang w:val="es-ES"/>
        </w:rPr>
        <w:t xml:space="preserve"> omitió turnar a las áreas competentes y dar respuesta a lo requerido por </w:t>
      </w:r>
      <w:r w:rsidR="006A0C93" w:rsidRPr="007A1436">
        <w:rPr>
          <w:rFonts w:ascii="Palatino Linotype" w:eastAsia="Times New Roman" w:hAnsi="Palatino Linotype" w:cs="Arial"/>
          <w:b/>
          <w:sz w:val="24"/>
          <w:szCs w:val="24"/>
          <w:lang w:val="es-ES"/>
        </w:rPr>
        <w:t>LA</w:t>
      </w:r>
      <w:r w:rsidRPr="007A1436">
        <w:rPr>
          <w:rFonts w:ascii="Palatino Linotype" w:eastAsia="Times New Roman" w:hAnsi="Palatino Linotype" w:cs="Arial"/>
          <w:b/>
          <w:sz w:val="24"/>
          <w:szCs w:val="24"/>
          <w:lang w:val="es-ES"/>
        </w:rPr>
        <w:t xml:space="preserve"> RECURRENTE </w:t>
      </w:r>
      <w:r w:rsidRPr="007A1436">
        <w:rPr>
          <w:rFonts w:ascii="Palatino Linotype" w:eastAsia="Times New Roman" w:hAnsi="Palatino Linotype" w:cs="Arial"/>
          <w:sz w:val="24"/>
          <w:szCs w:val="24"/>
          <w:lang w:val="es-ES"/>
        </w:rPr>
        <w:t>en su solicitud de información pública.</w:t>
      </w:r>
    </w:p>
    <w:p w:rsidR="000B5035" w:rsidRPr="007A1436" w:rsidRDefault="000B5035" w:rsidP="002E52DC">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DA4953" w:rsidRPr="007A1436" w:rsidRDefault="00DF5C7F" w:rsidP="002E52DC">
      <w:pPr>
        <w:spacing w:after="0" w:line="360" w:lineRule="auto"/>
        <w:jc w:val="both"/>
        <w:rPr>
          <w:rFonts w:ascii="Palatino Linotype" w:hAnsi="Palatino Linotype"/>
          <w:sz w:val="24"/>
          <w:szCs w:val="24"/>
        </w:rPr>
      </w:pPr>
      <w:r w:rsidRPr="007A1436">
        <w:rPr>
          <w:rFonts w:ascii="Palatino Linotype" w:hAnsi="Palatino Linotype"/>
          <w:sz w:val="24"/>
          <w:szCs w:val="24"/>
        </w:rPr>
        <w:t xml:space="preserve">Es así que, de acuerdo a los motivos de inconformidad hechos valer por </w:t>
      </w:r>
      <w:r w:rsidR="00E73D3F" w:rsidRPr="007A1436">
        <w:rPr>
          <w:rFonts w:ascii="Palatino Linotype" w:hAnsi="Palatino Linotype"/>
          <w:b/>
          <w:sz w:val="24"/>
          <w:szCs w:val="24"/>
        </w:rPr>
        <w:t>LA</w:t>
      </w:r>
      <w:r w:rsidRPr="007A1436">
        <w:rPr>
          <w:rFonts w:ascii="Palatino Linotype" w:hAnsi="Palatino Linotype"/>
          <w:b/>
          <w:sz w:val="24"/>
          <w:szCs w:val="24"/>
        </w:rPr>
        <w:t xml:space="preserve"> RECURRENTE</w:t>
      </w:r>
      <w:r w:rsidRPr="007A1436">
        <w:rPr>
          <w:rFonts w:ascii="Palatino Linotype" w:hAnsi="Palatino Linotype"/>
          <w:sz w:val="24"/>
          <w:szCs w:val="24"/>
        </w:rPr>
        <w:t xml:space="preserve">, ante la falta tanto de respuesta a la solicitud, como del envío del </w:t>
      </w:r>
      <w:r w:rsidRPr="007A1436">
        <w:rPr>
          <w:rFonts w:ascii="Palatino Linotype" w:hAnsi="Palatino Linotype"/>
          <w:sz w:val="24"/>
          <w:szCs w:val="24"/>
        </w:rPr>
        <w:lastRenderedPageBreak/>
        <w:t>Informe Justificado por parte del</w:t>
      </w:r>
      <w:r w:rsidRPr="007A1436">
        <w:rPr>
          <w:rFonts w:ascii="Palatino Linotype" w:hAnsi="Palatino Linotype"/>
          <w:b/>
          <w:sz w:val="24"/>
          <w:szCs w:val="24"/>
        </w:rPr>
        <w:t xml:space="preserve"> SUJETO OBLIGADO</w:t>
      </w:r>
      <w:r w:rsidRPr="007A1436">
        <w:rPr>
          <w:rFonts w:ascii="Palatino Linotype" w:hAnsi="Palatino Linotype"/>
          <w:sz w:val="24"/>
          <w:szCs w:val="24"/>
        </w:rPr>
        <w:t xml:space="preserve">, este Órgano Garante considera pertinente analizar si </w:t>
      </w:r>
      <w:r w:rsidR="00DA4953" w:rsidRPr="007A1436">
        <w:rPr>
          <w:rFonts w:ascii="Palatino Linotype" w:hAnsi="Palatino Linotype"/>
          <w:sz w:val="24"/>
          <w:szCs w:val="24"/>
        </w:rPr>
        <w:t>se encuentra constreñido a trasparentar sus acciones</w:t>
      </w:r>
      <w:r w:rsidR="00473638" w:rsidRPr="007A1436">
        <w:rPr>
          <w:rFonts w:ascii="Palatino Linotype" w:hAnsi="Palatino Linotype"/>
          <w:sz w:val="24"/>
          <w:szCs w:val="24"/>
        </w:rPr>
        <w:t xml:space="preserve">; </w:t>
      </w:r>
      <w:r w:rsidR="00DA4953" w:rsidRPr="007A1436">
        <w:rPr>
          <w:rFonts w:ascii="Palatino Linotype" w:hAnsi="Palatino Linotype"/>
          <w:sz w:val="24"/>
          <w:szCs w:val="24"/>
        </w:rPr>
        <w:t>así como</w:t>
      </w:r>
      <w:r w:rsidR="00473638" w:rsidRPr="007A1436">
        <w:rPr>
          <w:rFonts w:ascii="Palatino Linotype" w:hAnsi="Palatino Linotype"/>
          <w:sz w:val="24"/>
          <w:szCs w:val="24"/>
        </w:rPr>
        <w:t>,</w:t>
      </w:r>
      <w:r w:rsidR="00DA4953" w:rsidRPr="007A1436">
        <w:rPr>
          <w:rFonts w:ascii="Palatino Linotype" w:hAnsi="Palatino Linotype"/>
          <w:sz w:val="24"/>
          <w:szCs w:val="24"/>
        </w:rPr>
        <w:t xml:space="preserve"> garantizar y respetar el derecho de acceso a la información pública. </w:t>
      </w:r>
    </w:p>
    <w:p w:rsidR="00DF5C7F" w:rsidRPr="007A1436" w:rsidRDefault="00DF5C7F" w:rsidP="002E52DC">
      <w:pPr>
        <w:spacing w:after="0" w:line="360" w:lineRule="auto"/>
        <w:jc w:val="both"/>
        <w:rPr>
          <w:rFonts w:ascii="Palatino Linotype" w:hAnsi="Palatino Linotype"/>
          <w:sz w:val="24"/>
          <w:szCs w:val="24"/>
        </w:rPr>
      </w:pPr>
    </w:p>
    <w:p w:rsidR="00E81BB6" w:rsidRPr="007A1436" w:rsidRDefault="00E81BB6" w:rsidP="002E52DC">
      <w:pPr>
        <w:spacing w:after="0" w:line="360" w:lineRule="auto"/>
        <w:jc w:val="both"/>
        <w:rPr>
          <w:rFonts w:ascii="Palatino Linotype" w:hAnsi="Palatino Linotype"/>
          <w:sz w:val="24"/>
          <w:szCs w:val="24"/>
        </w:rPr>
      </w:pPr>
      <w:r w:rsidRPr="007A1436">
        <w:rPr>
          <w:rFonts w:ascii="Palatino Linotype" w:eastAsia="Arial Unicode MS" w:hAnsi="Palatino Linotype" w:cs="Arial"/>
          <w:color w:val="000000"/>
          <w:sz w:val="24"/>
          <w:szCs w:val="24"/>
        </w:rPr>
        <w:t xml:space="preserve">En ese contexto, </w:t>
      </w:r>
      <w:r w:rsidRPr="007A1436">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E81BB6" w:rsidRPr="007A1436" w:rsidRDefault="00E81BB6" w:rsidP="002E52DC">
      <w:pPr>
        <w:spacing w:after="0" w:line="240" w:lineRule="auto"/>
        <w:jc w:val="both"/>
        <w:rPr>
          <w:rFonts w:ascii="Palatino Linotype" w:hAnsi="Palatino Linotype"/>
          <w:sz w:val="24"/>
          <w:szCs w:val="24"/>
        </w:rPr>
      </w:pP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w:t>
      </w:r>
      <w:r w:rsidRPr="007A1436">
        <w:rPr>
          <w:rFonts w:ascii="Palatino Linotype" w:hAnsi="Palatino Linotype" w:cs="Arial"/>
          <w:b/>
          <w:i/>
          <w:sz w:val="22"/>
        </w:rPr>
        <w:t>Artículo 6o.</w:t>
      </w:r>
      <w:r w:rsidRPr="007A1436">
        <w:rPr>
          <w:rFonts w:ascii="Palatino Linotype" w:hAnsi="Palatino Linotype" w:cs="Arial"/>
          <w:i/>
          <w:sz w:val="22"/>
        </w:rPr>
        <w:t xml:space="preserve">  . . .</w:t>
      </w:r>
    </w:p>
    <w:p w:rsidR="00E81BB6" w:rsidRPr="007A1436" w:rsidRDefault="00E81BB6" w:rsidP="002E52DC">
      <w:pPr>
        <w:spacing w:after="0" w:line="240" w:lineRule="auto"/>
        <w:ind w:left="851" w:right="901"/>
        <w:jc w:val="both"/>
        <w:rPr>
          <w:rFonts w:ascii="Palatino Linotype" w:hAnsi="Palatino Linotype" w:cs="Arial"/>
          <w:i/>
          <w:color w:val="000000"/>
          <w:sz w:val="22"/>
          <w:lang w:eastAsia="es-MX"/>
        </w:rPr>
      </w:pPr>
      <w:r w:rsidRPr="007A1436">
        <w:rPr>
          <w:rFonts w:ascii="Palatino Linotype" w:hAnsi="Palatino Linotype" w:cs="Arial"/>
          <w:b/>
          <w:bCs/>
          <w:i/>
          <w:color w:val="000000"/>
          <w:sz w:val="22"/>
          <w:lang w:eastAsia="es-MX"/>
        </w:rPr>
        <w:t>A.</w:t>
      </w:r>
      <w:r w:rsidRPr="007A1436">
        <w:rPr>
          <w:rFonts w:ascii="Palatino Linotype" w:hAnsi="Palatino Linotype" w:cs="Arial"/>
          <w:i/>
          <w:color w:val="000000"/>
          <w:sz w:val="22"/>
          <w:lang w:eastAsia="es-MX"/>
        </w:rPr>
        <w:t xml:space="preserve"> Para el ejercicio del </w:t>
      </w:r>
      <w:r w:rsidRPr="007A1436">
        <w:rPr>
          <w:rFonts w:ascii="Palatino Linotype" w:hAnsi="Palatino Linotype" w:cs="Arial"/>
          <w:bCs/>
          <w:i/>
          <w:color w:val="000000"/>
          <w:sz w:val="22"/>
          <w:szCs w:val="22"/>
        </w:rPr>
        <w:t>derecho</w:t>
      </w:r>
      <w:r w:rsidRPr="007A1436">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b/>
          <w:bCs/>
          <w:i/>
          <w:color w:val="000000"/>
          <w:sz w:val="22"/>
          <w:lang w:eastAsia="es-MX"/>
        </w:rPr>
        <w:t xml:space="preserve">I. </w:t>
      </w:r>
      <w:r w:rsidRPr="007A1436">
        <w:rPr>
          <w:rFonts w:ascii="Palatino Linotype" w:hAnsi="Palatino Linotype" w:cs="Arial"/>
          <w:i/>
          <w:color w:val="000000"/>
          <w:sz w:val="22"/>
          <w:lang w:eastAsia="es-MX"/>
        </w:rPr>
        <w:t xml:space="preserve">Toda la información en posesión de cualquier autoridad, entidad, órgano y organismo de los Poderes Ejecutivo, </w:t>
      </w:r>
      <w:r w:rsidRPr="007A1436">
        <w:rPr>
          <w:rFonts w:ascii="Palatino Linotype" w:hAnsi="Palatino Linotype" w:cs="Arial"/>
          <w:i/>
          <w:sz w:val="22"/>
        </w:rPr>
        <w:t>Legislativo</w:t>
      </w:r>
      <w:r w:rsidRPr="007A1436">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A1436">
        <w:rPr>
          <w:rFonts w:ascii="Palatino Linotype" w:hAnsi="Palatino Linotype" w:cs="Arial"/>
          <w:i/>
          <w:sz w:val="22"/>
        </w:rPr>
        <w:t xml:space="preserve"> </w:t>
      </w:r>
      <w:r w:rsidRPr="007A1436">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E81BB6" w:rsidRPr="007A1436" w:rsidRDefault="00E81BB6" w:rsidP="002E52DC">
      <w:pPr>
        <w:spacing w:after="0" w:line="240" w:lineRule="auto"/>
        <w:ind w:left="851" w:right="901"/>
        <w:jc w:val="both"/>
        <w:rPr>
          <w:rFonts w:ascii="Palatino Linotype" w:hAnsi="Palatino Linotype" w:cs="Arial"/>
          <w:i/>
          <w:color w:val="000000"/>
          <w:sz w:val="22"/>
          <w:lang w:eastAsia="es-MX"/>
        </w:rPr>
      </w:pPr>
      <w:r w:rsidRPr="007A1436">
        <w:rPr>
          <w:rFonts w:ascii="Palatino Linotype" w:hAnsi="Palatino Linotype" w:cs="Arial"/>
          <w:b/>
          <w:bCs/>
          <w:i/>
          <w:color w:val="000000"/>
          <w:sz w:val="22"/>
          <w:lang w:eastAsia="es-MX"/>
        </w:rPr>
        <w:t xml:space="preserve">II. </w:t>
      </w:r>
      <w:r w:rsidRPr="007A1436">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E81BB6" w:rsidRPr="007A1436" w:rsidRDefault="00E81BB6" w:rsidP="002E52DC">
      <w:pPr>
        <w:spacing w:after="0" w:line="240" w:lineRule="auto"/>
        <w:ind w:left="851" w:right="901"/>
        <w:jc w:val="both"/>
        <w:rPr>
          <w:rFonts w:ascii="Palatino Linotype" w:hAnsi="Palatino Linotype" w:cs="Arial"/>
          <w:i/>
          <w:color w:val="000000"/>
          <w:sz w:val="22"/>
          <w:lang w:eastAsia="es-MX"/>
        </w:rPr>
      </w:pPr>
      <w:r w:rsidRPr="007A1436">
        <w:rPr>
          <w:rFonts w:ascii="Palatino Linotype" w:hAnsi="Palatino Linotype" w:cs="Arial"/>
          <w:b/>
          <w:bCs/>
          <w:i/>
          <w:color w:val="000000"/>
          <w:sz w:val="22"/>
          <w:lang w:eastAsia="es-MX"/>
        </w:rPr>
        <w:t xml:space="preserve">III. </w:t>
      </w:r>
      <w:r w:rsidRPr="007A1436">
        <w:rPr>
          <w:rFonts w:ascii="Palatino Linotype" w:hAnsi="Palatino Linotype" w:cs="Arial"/>
          <w:i/>
          <w:color w:val="000000"/>
          <w:sz w:val="22"/>
          <w:lang w:eastAsia="es-MX"/>
        </w:rPr>
        <w:t xml:space="preserve">Toda persona, sin necesidad de </w:t>
      </w:r>
      <w:r w:rsidRPr="007A1436">
        <w:rPr>
          <w:rFonts w:ascii="Palatino Linotype" w:hAnsi="Palatino Linotype" w:cs="Arial"/>
          <w:i/>
          <w:sz w:val="22"/>
        </w:rPr>
        <w:t>acreditar</w:t>
      </w:r>
      <w:r w:rsidRPr="007A1436">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E81BB6" w:rsidRPr="007A1436" w:rsidRDefault="00E81BB6" w:rsidP="002E52DC">
      <w:pPr>
        <w:spacing w:after="0" w:line="240" w:lineRule="auto"/>
        <w:ind w:left="851" w:right="901"/>
        <w:jc w:val="both"/>
        <w:rPr>
          <w:rFonts w:ascii="Palatino Linotype" w:hAnsi="Palatino Linotype" w:cs="Arial"/>
          <w:i/>
          <w:color w:val="000000"/>
          <w:sz w:val="22"/>
          <w:lang w:eastAsia="es-MX"/>
        </w:rPr>
      </w:pPr>
      <w:r w:rsidRPr="007A1436">
        <w:rPr>
          <w:rFonts w:ascii="Palatino Linotype" w:hAnsi="Palatino Linotype" w:cs="Arial"/>
          <w:b/>
          <w:bCs/>
          <w:i/>
          <w:color w:val="000000"/>
          <w:sz w:val="22"/>
          <w:lang w:eastAsia="es-MX"/>
        </w:rPr>
        <w:t xml:space="preserve">IV. </w:t>
      </w:r>
      <w:r w:rsidRPr="007A1436">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E81BB6" w:rsidRPr="007A1436" w:rsidRDefault="00E81BB6" w:rsidP="002E52DC">
      <w:pPr>
        <w:spacing w:after="0" w:line="240" w:lineRule="auto"/>
        <w:ind w:left="851" w:right="901"/>
        <w:jc w:val="both"/>
        <w:rPr>
          <w:rFonts w:ascii="Palatino Linotype" w:hAnsi="Palatino Linotype" w:cs="Arial"/>
          <w:i/>
          <w:color w:val="000000"/>
          <w:sz w:val="22"/>
          <w:lang w:eastAsia="es-MX"/>
        </w:rPr>
      </w:pPr>
      <w:r w:rsidRPr="007A1436">
        <w:rPr>
          <w:rFonts w:ascii="Palatino Linotype" w:hAnsi="Palatino Linotype" w:cs="Arial"/>
          <w:b/>
          <w:bCs/>
          <w:i/>
          <w:color w:val="000000"/>
          <w:sz w:val="22"/>
          <w:lang w:eastAsia="es-MX"/>
        </w:rPr>
        <w:t xml:space="preserve">V. </w:t>
      </w:r>
      <w:r w:rsidRPr="007A1436">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A1436">
        <w:rPr>
          <w:rFonts w:ascii="Palatino Linotype" w:hAnsi="Palatino Linotype" w:cs="Arial"/>
          <w:i/>
          <w:color w:val="000000"/>
          <w:sz w:val="22"/>
          <w:lang w:eastAsia="es-MX"/>
        </w:rPr>
        <w:lastRenderedPageBreak/>
        <w:t xml:space="preserve">públicos y los indicadores que permitan rendir cuenta del cumplimiento de sus objetivos y de los resultados obtenidos. </w:t>
      </w:r>
    </w:p>
    <w:p w:rsidR="00E81BB6" w:rsidRPr="007A1436" w:rsidRDefault="00E81BB6" w:rsidP="002E52DC">
      <w:pPr>
        <w:spacing w:after="0" w:line="240" w:lineRule="auto"/>
        <w:ind w:left="851" w:right="901"/>
        <w:jc w:val="both"/>
        <w:rPr>
          <w:rFonts w:ascii="Palatino Linotype" w:hAnsi="Palatino Linotype" w:cs="Arial"/>
          <w:i/>
          <w:color w:val="000000"/>
          <w:sz w:val="22"/>
          <w:lang w:eastAsia="es-MX"/>
        </w:rPr>
      </w:pPr>
      <w:r w:rsidRPr="007A1436">
        <w:rPr>
          <w:rFonts w:ascii="Palatino Linotype" w:hAnsi="Palatino Linotype" w:cs="Arial"/>
          <w:b/>
          <w:bCs/>
          <w:i/>
          <w:color w:val="000000"/>
          <w:sz w:val="22"/>
          <w:lang w:eastAsia="es-MX"/>
        </w:rPr>
        <w:t xml:space="preserve">VI. </w:t>
      </w:r>
      <w:r w:rsidRPr="007A1436">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b/>
          <w:bCs/>
          <w:i/>
          <w:color w:val="000000"/>
          <w:sz w:val="22"/>
          <w:lang w:eastAsia="es-MX"/>
        </w:rPr>
        <w:t xml:space="preserve">VII. </w:t>
      </w:r>
      <w:r w:rsidRPr="007A1436">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7A1436">
        <w:rPr>
          <w:rFonts w:ascii="Palatino Linotype" w:hAnsi="Palatino Linotype" w:cs="Arial"/>
          <w:i/>
          <w:sz w:val="22"/>
        </w:rPr>
        <w:t xml:space="preserve">” </w:t>
      </w:r>
    </w:p>
    <w:p w:rsidR="00E81BB6" w:rsidRPr="007A1436" w:rsidRDefault="00E81BB6" w:rsidP="002E52DC">
      <w:pPr>
        <w:spacing w:after="0" w:line="240" w:lineRule="auto"/>
        <w:ind w:left="851" w:right="901"/>
        <w:jc w:val="both"/>
        <w:rPr>
          <w:rFonts w:ascii="Palatino Linotype" w:hAnsi="Palatino Linotype"/>
          <w:sz w:val="22"/>
        </w:rPr>
      </w:pPr>
      <w:r w:rsidRPr="007A1436">
        <w:rPr>
          <w:rFonts w:ascii="Palatino Linotype" w:hAnsi="Palatino Linotype"/>
          <w:sz w:val="22"/>
        </w:rPr>
        <w:t>(Énfasis añadido)</w:t>
      </w:r>
    </w:p>
    <w:p w:rsidR="00E81BB6" w:rsidRPr="007A1436" w:rsidRDefault="00E81BB6" w:rsidP="002E52DC">
      <w:pPr>
        <w:spacing w:after="0" w:line="240" w:lineRule="auto"/>
        <w:ind w:left="851" w:right="901"/>
        <w:jc w:val="both"/>
        <w:rPr>
          <w:rFonts w:ascii="Palatino Linotype" w:hAnsi="Palatino Linotype" w:cs="Arial"/>
          <w:i/>
          <w:color w:val="000000"/>
          <w:lang w:eastAsia="es-MX"/>
        </w:rPr>
      </w:pPr>
    </w:p>
    <w:p w:rsidR="00E81BB6" w:rsidRPr="007A1436" w:rsidRDefault="00E81BB6" w:rsidP="002E52DC">
      <w:pPr>
        <w:spacing w:after="0" w:line="360" w:lineRule="auto"/>
        <w:jc w:val="both"/>
        <w:rPr>
          <w:rFonts w:ascii="Palatino Linotype" w:hAnsi="Palatino Linotype"/>
          <w:sz w:val="24"/>
          <w:szCs w:val="24"/>
        </w:rPr>
      </w:pPr>
      <w:r w:rsidRPr="007A1436">
        <w:rPr>
          <w:rFonts w:ascii="Palatino Linotype" w:hAnsi="Palatino Linotype"/>
          <w:sz w:val="24"/>
          <w:szCs w:val="24"/>
        </w:rPr>
        <w:t>Por su parte, la Constitución Política del Estado Libre y Soberano de México, en su artículo 5°, párrafos vigésimo, vigésimo primero y vigésimo segundo fracción I, dispone lo siguiente:</w:t>
      </w:r>
    </w:p>
    <w:p w:rsidR="00E81BB6" w:rsidRPr="007A1436" w:rsidRDefault="00E81BB6" w:rsidP="002E52DC">
      <w:pPr>
        <w:spacing w:after="0" w:line="240" w:lineRule="auto"/>
        <w:jc w:val="both"/>
        <w:rPr>
          <w:rFonts w:ascii="Palatino Linotype" w:hAnsi="Palatino Linotype"/>
          <w:sz w:val="24"/>
          <w:szCs w:val="24"/>
        </w:rPr>
      </w:pPr>
    </w:p>
    <w:p w:rsidR="00E81BB6" w:rsidRPr="007A1436" w:rsidRDefault="00E81BB6" w:rsidP="002E52DC">
      <w:pPr>
        <w:spacing w:after="0" w:line="240" w:lineRule="auto"/>
        <w:ind w:left="851" w:right="901"/>
        <w:jc w:val="both"/>
        <w:rPr>
          <w:rFonts w:ascii="Palatino Linotype" w:hAnsi="Palatino Linotype" w:cs="Arial"/>
          <w:b/>
          <w:i/>
          <w:sz w:val="22"/>
        </w:rPr>
      </w:pPr>
      <w:r w:rsidRPr="007A1436">
        <w:rPr>
          <w:rFonts w:ascii="Palatino Linotype" w:hAnsi="Palatino Linotype" w:cs="Arial"/>
          <w:i/>
          <w:sz w:val="22"/>
        </w:rPr>
        <w:t>“</w:t>
      </w:r>
      <w:r w:rsidRPr="007A1436">
        <w:rPr>
          <w:rFonts w:ascii="Palatino Linotype" w:hAnsi="Palatino Linotype" w:cs="Arial"/>
          <w:b/>
          <w:i/>
          <w:sz w:val="22"/>
        </w:rPr>
        <w:t xml:space="preserve">Artículo 5.  … </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 . .</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Este derecho se regirá por los principios y bases siguientes:</w:t>
      </w:r>
    </w:p>
    <w:p w:rsidR="00E81BB6" w:rsidRPr="007A1436" w:rsidRDefault="00E81BB6" w:rsidP="002E52DC">
      <w:pPr>
        <w:spacing w:after="0" w:line="240" w:lineRule="auto"/>
        <w:ind w:left="851" w:right="901"/>
        <w:jc w:val="both"/>
        <w:rPr>
          <w:rFonts w:ascii="Palatino Linotype" w:hAnsi="Palatino Linotype"/>
          <w:sz w:val="22"/>
        </w:rPr>
      </w:pPr>
      <w:r w:rsidRPr="007A1436">
        <w:rPr>
          <w:rFonts w:ascii="Palatino Linotype" w:hAnsi="Palatino Linotype" w:cs="Arial"/>
          <w:i/>
          <w:sz w:val="22"/>
        </w:rPr>
        <w:t xml:space="preserve">I. </w:t>
      </w:r>
      <w:r w:rsidRPr="007A1436">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7A1436">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A1436">
        <w:rPr>
          <w:rFonts w:ascii="Palatino Linotype" w:hAnsi="Palatino Linotype"/>
          <w:sz w:val="22"/>
        </w:rPr>
        <w:t xml:space="preserve"> </w:t>
      </w:r>
    </w:p>
    <w:p w:rsidR="00E81BB6" w:rsidRPr="007A1436" w:rsidRDefault="00E81BB6" w:rsidP="002E52DC">
      <w:pPr>
        <w:spacing w:after="0" w:line="240" w:lineRule="auto"/>
        <w:ind w:left="851" w:right="901"/>
        <w:jc w:val="both"/>
        <w:rPr>
          <w:rFonts w:ascii="Palatino Linotype" w:hAnsi="Palatino Linotype"/>
          <w:sz w:val="22"/>
        </w:rPr>
      </w:pPr>
      <w:r w:rsidRPr="007A1436">
        <w:rPr>
          <w:rFonts w:ascii="Palatino Linotype" w:hAnsi="Palatino Linotype"/>
          <w:sz w:val="22"/>
        </w:rPr>
        <w:t>(Énfasis añadido)</w:t>
      </w:r>
    </w:p>
    <w:p w:rsidR="00E81BB6" w:rsidRPr="007A1436" w:rsidRDefault="00E81BB6" w:rsidP="002E52DC">
      <w:pPr>
        <w:spacing w:after="0" w:line="240" w:lineRule="auto"/>
        <w:ind w:left="851" w:right="901"/>
        <w:jc w:val="both"/>
        <w:rPr>
          <w:rFonts w:ascii="Palatino Linotype" w:hAnsi="Palatino Linotype" w:cs="Arial"/>
          <w:i/>
        </w:rPr>
      </w:pPr>
    </w:p>
    <w:p w:rsidR="00E81BB6" w:rsidRPr="007A1436" w:rsidRDefault="00E81BB6" w:rsidP="002E52DC">
      <w:pPr>
        <w:spacing w:after="0" w:line="360" w:lineRule="auto"/>
        <w:jc w:val="both"/>
        <w:rPr>
          <w:rFonts w:ascii="Palatino Linotype" w:hAnsi="Palatino Linotype"/>
          <w:sz w:val="24"/>
          <w:szCs w:val="24"/>
        </w:rPr>
      </w:pPr>
      <w:r w:rsidRPr="007A1436">
        <w:rPr>
          <w:rFonts w:ascii="Palatino Linotype" w:hAnsi="Palatino Linotype"/>
          <w:sz w:val="24"/>
          <w:szCs w:val="24"/>
        </w:rPr>
        <w:t>Asimismo, se tiene que la Ley de Transparencia y Acceso a la Información Pública del Estado de México y Municipios, prevé en su artículo 23, lo siguiente:</w:t>
      </w:r>
    </w:p>
    <w:p w:rsidR="00E81BB6" w:rsidRPr="007A1436" w:rsidRDefault="00E81BB6" w:rsidP="002E52DC">
      <w:pPr>
        <w:spacing w:after="0" w:line="240" w:lineRule="auto"/>
        <w:jc w:val="both"/>
        <w:rPr>
          <w:rFonts w:ascii="Palatino Linotype" w:hAnsi="Palatino Linotype"/>
        </w:rPr>
      </w:pP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w:t>
      </w:r>
      <w:r w:rsidRPr="007A1436">
        <w:rPr>
          <w:rFonts w:ascii="Palatino Linotype" w:hAnsi="Palatino Linotype" w:cs="Arial"/>
          <w:b/>
          <w:i/>
          <w:sz w:val="22"/>
        </w:rPr>
        <w:t>Artículo 23.</w:t>
      </w:r>
      <w:r w:rsidRPr="007A1436">
        <w:rPr>
          <w:rFonts w:ascii="Palatino Linotype" w:hAnsi="Palatino Linotype" w:cs="Arial"/>
          <w:i/>
          <w:sz w:val="22"/>
        </w:rPr>
        <w:t xml:space="preserve"> Son sujetos obligados a transparentar y permitir el acceso a su información y proteger los datos personales que obren en su poder:</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II. El Poder Legislativo del Estado, los organismos, órganos y entidades de la Legislatura y sus dependencias;</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III. El Poder Judicial, sus organismos, órganos y entidades, así como el Consejo de la Judicatura del Estado;</w:t>
      </w:r>
    </w:p>
    <w:p w:rsidR="00E81BB6" w:rsidRPr="007A1436" w:rsidRDefault="00E81BB6" w:rsidP="002E52DC">
      <w:pPr>
        <w:spacing w:after="0" w:line="240" w:lineRule="auto"/>
        <w:ind w:left="851" w:right="901"/>
        <w:jc w:val="both"/>
        <w:rPr>
          <w:rFonts w:ascii="Palatino Linotype" w:hAnsi="Palatino Linotype" w:cs="Arial"/>
          <w:b/>
          <w:i/>
          <w:sz w:val="22"/>
        </w:rPr>
      </w:pPr>
      <w:r w:rsidRPr="007A1436">
        <w:rPr>
          <w:rFonts w:ascii="Palatino Linotype" w:hAnsi="Palatino Linotype" w:cs="Arial"/>
          <w:b/>
          <w:i/>
          <w:sz w:val="22"/>
        </w:rPr>
        <w:t>IV. Los ayuntamientos y las dependencias, organismos, órganos y entidades de la administración municipal;</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V. Los órganos autónomos;</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VI. Los tribunales administrativos y autoridades jurisdiccionales en materia laboral;</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VII. Los partidos políticos y agrupaciones políticas, en los términos de las disposiciones aplicables;</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VIII. Los fideicomisos y fondos públicos que cuenten con financiamiento público, parcial o total, o con participación de entidades de gobierno;</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IX. Los sindicatos que reciban y/o ejerzan recursos públicos en el ámbito estatal y municipal;</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X. Cualquier persona física o jurídico colectiva que reciba y ejerza recursos públicos en el ámbito estatal o municipal; y</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XI. Cualquier otra autoridad, entidad, órgano u organismo de los poderes estatal o municipal, que reciba recursos públicos.</w:t>
      </w:r>
    </w:p>
    <w:p w:rsidR="00E81BB6" w:rsidRPr="007A1436" w:rsidRDefault="00E81BB6" w:rsidP="002E52DC">
      <w:pPr>
        <w:spacing w:after="0" w:line="240" w:lineRule="auto"/>
        <w:ind w:left="851" w:right="901"/>
        <w:jc w:val="both"/>
        <w:rPr>
          <w:rFonts w:ascii="Palatino Linotype" w:hAnsi="Palatino Linotype" w:cs="Arial"/>
          <w:b/>
          <w:i/>
          <w:sz w:val="22"/>
        </w:rPr>
      </w:pPr>
      <w:r w:rsidRPr="007A143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81BB6" w:rsidRPr="007A1436" w:rsidRDefault="00E81BB6" w:rsidP="002E52DC">
      <w:pPr>
        <w:spacing w:after="0" w:line="240" w:lineRule="auto"/>
        <w:ind w:left="851" w:right="901"/>
        <w:jc w:val="both"/>
        <w:rPr>
          <w:rFonts w:ascii="Palatino Linotype" w:hAnsi="Palatino Linotype" w:cs="Arial"/>
          <w:b/>
          <w:i/>
          <w:sz w:val="22"/>
        </w:rPr>
      </w:pPr>
      <w:r w:rsidRPr="007A1436">
        <w:rPr>
          <w:rFonts w:ascii="Palatino Linotype" w:hAnsi="Palatino Linotype" w:cs="Arial"/>
          <w:b/>
          <w:i/>
          <w:sz w:val="22"/>
        </w:rPr>
        <w:t>Los servidores públicos deberán transparentar sus acciones así como garantizar y respetar el derecho de acceso a la información pública.</w:t>
      </w:r>
    </w:p>
    <w:p w:rsidR="00E81BB6" w:rsidRPr="007A1436" w:rsidRDefault="00E81BB6" w:rsidP="002E52DC">
      <w:pPr>
        <w:spacing w:after="0" w:line="240" w:lineRule="auto"/>
        <w:ind w:left="851" w:right="901"/>
        <w:jc w:val="both"/>
        <w:rPr>
          <w:rFonts w:ascii="Palatino Linotype" w:hAnsi="Palatino Linotype" w:cs="Arial"/>
          <w:i/>
          <w:sz w:val="22"/>
        </w:rPr>
      </w:pPr>
      <w:r w:rsidRPr="007A1436">
        <w:rPr>
          <w:rFonts w:ascii="Palatino Linotype" w:hAnsi="Palatino Linotype" w:cs="Arial"/>
          <w:i/>
          <w:sz w:val="22"/>
        </w:rPr>
        <w:t xml:space="preserve"> (Énfasis añadido)</w:t>
      </w:r>
    </w:p>
    <w:p w:rsidR="00E81BB6" w:rsidRPr="007A1436" w:rsidRDefault="00E81BB6" w:rsidP="002E52DC">
      <w:pPr>
        <w:spacing w:after="0" w:line="240" w:lineRule="auto"/>
        <w:ind w:left="851" w:right="901"/>
        <w:jc w:val="both"/>
        <w:rPr>
          <w:rFonts w:ascii="Palatino Linotype" w:hAnsi="Palatino Linotype" w:cs="Arial"/>
          <w:i/>
        </w:rPr>
      </w:pPr>
    </w:p>
    <w:p w:rsidR="00E81BB6" w:rsidRPr="007A1436" w:rsidRDefault="00E81BB6" w:rsidP="002E52DC">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7A1436">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w:t>
      </w:r>
      <w:r w:rsidRPr="007A1436">
        <w:rPr>
          <w:rFonts w:ascii="Palatino Linotype" w:eastAsia="Times New Roman" w:hAnsi="Palatino Linotype" w:cs="Arial"/>
          <w:sz w:val="24"/>
          <w:szCs w:val="24"/>
          <w:lang w:val="es-ES"/>
        </w:rPr>
        <w:lastRenderedPageBreak/>
        <w:t xml:space="preserve">información que generen, posean o administren; de ahí que la Ley de la materia delimita perfectamente los alcances de las obligaciones que corresponden a los Ayuntamientos; por lo que, en ese tenor </w:t>
      </w:r>
      <w:r w:rsidRPr="007A1436">
        <w:rPr>
          <w:rFonts w:ascii="Palatino Linotype" w:eastAsia="Arial Unicode MS" w:hAnsi="Palatino Linotype" w:cs="Arial"/>
          <w:color w:val="000000"/>
          <w:sz w:val="24"/>
          <w:szCs w:val="24"/>
          <w:lang w:val="es-ES"/>
        </w:rPr>
        <w:t xml:space="preserve">es necesario referir el contenido del artículo </w:t>
      </w:r>
      <w:r w:rsidRPr="007A1436">
        <w:rPr>
          <w:rFonts w:ascii="Palatino Linotype" w:eastAsia="Times New Roman" w:hAnsi="Palatino Linotype" w:cs="Times New Roman"/>
          <w:sz w:val="24"/>
          <w:szCs w:val="24"/>
          <w:lang w:val="es-ES"/>
        </w:rPr>
        <w:t>115,</w:t>
      </w:r>
      <w:r w:rsidRPr="007A1436">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E81BB6" w:rsidRPr="007A1436" w:rsidRDefault="00E81BB6" w:rsidP="002E52DC">
      <w:pPr>
        <w:spacing w:after="0" w:line="240" w:lineRule="auto"/>
        <w:jc w:val="both"/>
        <w:rPr>
          <w:rFonts w:ascii="Palatino Linotype" w:eastAsia="Arial Unicode MS" w:hAnsi="Palatino Linotype" w:cs="Arial"/>
          <w:color w:val="000000"/>
        </w:rPr>
      </w:pP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r w:rsidRPr="007A1436">
        <w:rPr>
          <w:rFonts w:ascii="Palatino Linotype" w:hAnsi="Palatino Linotype" w:cs="Arial"/>
          <w:bCs/>
          <w:i/>
          <w:color w:val="000000"/>
          <w:sz w:val="22"/>
          <w:szCs w:val="22"/>
        </w:rPr>
        <w:t>“</w:t>
      </w:r>
      <w:r w:rsidRPr="007A1436">
        <w:rPr>
          <w:rFonts w:ascii="Palatino Linotype" w:hAnsi="Palatino Linotype" w:cs="Arial"/>
          <w:b/>
          <w:bCs/>
          <w:i/>
          <w:color w:val="000000"/>
          <w:sz w:val="22"/>
          <w:szCs w:val="22"/>
        </w:rPr>
        <w:t>Artículo 115</w:t>
      </w:r>
      <w:r w:rsidRPr="007A1436">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r w:rsidRPr="007A1436">
        <w:rPr>
          <w:rFonts w:ascii="Palatino Linotype" w:hAnsi="Palatino Linotype" w:cs="Arial"/>
          <w:b/>
          <w:bCs/>
          <w:i/>
          <w:color w:val="000000"/>
          <w:sz w:val="22"/>
          <w:szCs w:val="22"/>
        </w:rPr>
        <w:t>I.</w:t>
      </w:r>
      <w:r w:rsidRPr="007A1436">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r w:rsidRPr="007A1436">
        <w:rPr>
          <w:rFonts w:ascii="Palatino Linotype" w:hAnsi="Palatino Linotype" w:cs="Arial"/>
          <w:bCs/>
          <w:i/>
          <w:color w:val="000000"/>
          <w:sz w:val="22"/>
          <w:szCs w:val="22"/>
        </w:rPr>
        <w:t>(…)</w:t>
      </w: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r w:rsidRPr="007A1436">
        <w:rPr>
          <w:rFonts w:ascii="Palatino Linotype" w:hAnsi="Palatino Linotype" w:cs="Arial"/>
          <w:b/>
          <w:bCs/>
          <w:i/>
          <w:color w:val="000000"/>
          <w:sz w:val="22"/>
          <w:szCs w:val="22"/>
        </w:rPr>
        <w:t>II.</w:t>
      </w:r>
      <w:r w:rsidRPr="007A1436">
        <w:rPr>
          <w:rFonts w:ascii="Palatino Linotype" w:hAnsi="Palatino Linotype" w:cs="Arial"/>
          <w:bCs/>
          <w:i/>
          <w:color w:val="000000"/>
          <w:sz w:val="22"/>
          <w:szCs w:val="22"/>
        </w:rPr>
        <w:t xml:space="preserve"> Los municipios estarán investidos de personalidad jurídica y manejarán su patrimonio conforme a la ley.</w:t>
      </w: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r w:rsidRPr="007A1436">
        <w:rPr>
          <w:rFonts w:ascii="Palatino Linotype" w:hAnsi="Palatino Linotype" w:cs="Arial"/>
          <w:bCs/>
          <w:i/>
          <w:color w:val="000000"/>
          <w:sz w:val="22"/>
          <w:szCs w:val="22"/>
        </w:rPr>
        <w:t>(…)</w:t>
      </w:r>
    </w:p>
    <w:p w:rsidR="00E81BB6" w:rsidRPr="007A1436" w:rsidRDefault="00E81BB6" w:rsidP="002E52DC">
      <w:pPr>
        <w:spacing w:after="0" w:line="240" w:lineRule="auto"/>
        <w:ind w:left="851" w:right="902"/>
        <w:jc w:val="both"/>
        <w:rPr>
          <w:rFonts w:ascii="Palatino Linotype" w:hAnsi="Palatino Linotype" w:cs="Arial"/>
          <w:b/>
          <w:bCs/>
          <w:i/>
          <w:color w:val="000000"/>
          <w:sz w:val="22"/>
          <w:szCs w:val="22"/>
        </w:rPr>
      </w:pPr>
      <w:r w:rsidRPr="007A1436">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r w:rsidRPr="007A1436">
        <w:rPr>
          <w:rFonts w:ascii="Palatino Linotype" w:hAnsi="Palatino Linotype" w:cs="Arial"/>
          <w:bCs/>
          <w:i/>
          <w:color w:val="000000"/>
          <w:sz w:val="22"/>
          <w:szCs w:val="22"/>
        </w:rPr>
        <w:t>(…)”</w:t>
      </w: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r w:rsidRPr="007A1436">
        <w:rPr>
          <w:rFonts w:ascii="Palatino Linotype" w:hAnsi="Palatino Linotype" w:cs="Arial"/>
          <w:bCs/>
          <w:i/>
          <w:color w:val="000000"/>
          <w:sz w:val="22"/>
          <w:szCs w:val="22"/>
        </w:rPr>
        <w:t>(Énfasis añadido)</w:t>
      </w:r>
    </w:p>
    <w:p w:rsidR="00E81BB6" w:rsidRPr="007A1436" w:rsidRDefault="00E81BB6" w:rsidP="002E52DC">
      <w:pPr>
        <w:spacing w:after="0" w:line="240" w:lineRule="auto"/>
        <w:ind w:left="851" w:right="902"/>
        <w:jc w:val="both"/>
        <w:rPr>
          <w:rFonts w:ascii="Palatino Linotype" w:hAnsi="Palatino Linotype" w:cs="Arial"/>
          <w:bCs/>
          <w:i/>
          <w:color w:val="000000"/>
          <w:sz w:val="22"/>
          <w:szCs w:val="22"/>
        </w:rPr>
      </w:pPr>
    </w:p>
    <w:p w:rsidR="00E81BB6" w:rsidRPr="007A1436" w:rsidRDefault="00E81BB6" w:rsidP="002E52DC">
      <w:pPr>
        <w:spacing w:after="0" w:line="360" w:lineRule="auto"/>
        <w:jc w:val="both"/>
        <w:rPr>
          <w:rFonts w:ascii="Palatino Linotype" w:eastAsia="Arial Unicode MS" w:hAnsi="Palatino Linotype" w:cs="Arial"/>
          <w:color w:val="000000"/>
          <w:sz w:val="24"/>
          <w:szCs w:val="24"/>
        </w:rPr>
      </w:pPr>
      <w:r w:rsidRPr="007A1436">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E81BB6" w:rsidRPr="007A1436" w:rsidRDefault="00E81BB6" w:rsidP="002E52DC">
      <w:pPr>
        <w:spacing w:after="0" w:line="360" w:lineRule="auto"/>
        <w:jc w:val="both"/>
        <w:rPr>
          <w:rFonts w:ascii="Palatino Linotype" w:eastAsia="Arial Unicode MS" w:hAnsi="Palatino Linotype" w:cs="Arial"/>
          <w:color w:val="000000"/>
          <w:sz w:val="24"/>
          <w:szCs w:val="24"/>
        </w:rPr>
      </w:pPr>
    </w:p>
    <w:p w:rsidR="00E81BB6" w:rsidRPr="007A1436" w:rsidRDefault="00E81BB6" w:rsidP="002E52DC">
      <w:pPr>
        <w:tabs>
          <w:tab w:val="left" w:pos="709"/>
        </w:tabs>
        <w:spacing w:after="0" w:line="360" w:lineRule="auto"/>
        <w:jc w:val="both"/>
        <w:rPr>
          <w:rFonts w:ascii="Palatino Linotype" w:hAnsi="Palatino Linotype" w:cs="Arial"/>
          <w:color w:val="000000"/>
          <w:sz w:val="24"/>
          <w:szCs w:val="24"/>
        </w:rPr>
      </w:pPr>
      <w:r w:rsidRPr="007A1436">
        <w:rPr>
          <w:rFonts w:ascii="Palatino Linotype" w:hAnsi="Palatino Linotype" w:cs="Arial"/>
          <w:color w:val="000000"/>
          <w:sz w:val="24"/>
          <w:szCs w:val="24"/>
        </w:rPr>
        <w:lastRenderedPageBreak/>
        <w:t>Asimismo, en el numeral 3</w:t>
      </w:r>
      <w:r w:rsidRPr="007A1436">
        <w:rPr>
          <w:rStyle w:val="Refdenotaalpie"/>
          <w:rFonts w:ascii="Palatino Linotype" w:hAnsi="Palatino Linotype" w:cs="Arial"/>
          <w:color w:val="000000"/>
          <w:sz w:val="24"/>
          <w:szCs w:val="24"/>
        </w:rPr>
        <w:footnoteReference w:id="1"/>
      </w:r>
      <w:r w:rsidRPr="007A1436">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E81BB6" w:rsidRPr="007A1436" w:rsidRDefault="00E81BB6" w:rsidP="002E52DC">
      <w:pPr>
        <w:tabs>
          <w:tab w:val="left" w:pos="709"/>
        </w:tabs>
        <w:spacing w:after="0" w:line="360" w:lineRule="auto"/>
        <w:jc w:val="both"/>
        <w:rPr>
          <w:rFonts w:ascii="Palatino Linotype" w:hAnsi="Palatino Linotype" w:cs="Arial"/>
          <w:color w:val="000000"/>
          <w:sz w:val="24"/>
          <w:szCs w:val="24"/>
        </w:rPr>
      </w:pPr>
    </w:p>
    <w:p w:rsidR="00E81BB6" w:rsidRPr="007A1436" w:rsidRDefault="00657D56" w:rsidP="002E52DC">
      <w:pPr>
        <w:tabs>
          <w:tab w:val="left" w:pos="709"/>
        </w:tabs>
        <w:spacing w:after="0" w:line="360" w:lineRule="auto"/>
        <w:jc w:val="both"/>
        <w:rPr>
          <w:rFonts w:ascii="Palatino Linotype" w:hAnsi="Palatino Linotype" w:cs="Arial"/>
          <w:sz w:val="24"/>
          <w:szCs w:val="24"/>
        </w:rPr>
      </w:pPr>
      <w:r w:rsidRPr="007A1436">
        <w:rPr>
          <w:rFonts w:ascii="Palatino Linotype" w:hAnsi="Palatino Linotype" w:cs="Arial"/>
          <w:color w:val="000000"/>
          <w:sz w:val="24"/>
          <w:szCs w:val="24"/>
        </w:rPr>
        <w:t>Por otro lado</w:t>
      </w:r>
      <w:r w:rsidR="00E81BB6" w:rsidRPr="007A1436">
        <w:rPr>
          <w:rFonts w:ascii="Palatino Linotype" w:hAnsi="Palatino Linotype" w:cs="Arial"/>
          <w:color w:val="000000"/>
          <w:sz w:val="24"/>
          <w:szCs w:val="24"/>
        </w:rPr>
        <w:t xml:space="preserve">, resulta importante traer a colación el contenido de los artículos 4 y 12 de la </w:t>
      </w:r>
      <w:r w:rsidR="00E81BB6" w:rsidRPr="007A1436">
        <w:rPr>
          <w:rFonts w:ascii="Palatino Linotype" w:hAnsi="Palatino Linotype" w:cs="Arial"/>
          <w:sz w:val="24"/>
          <w:szCs w:val="24"/>
        </w:rPr>
        <w:t>Ley de Transparencia y Acceso a la Información Pública del Estado de México y Municipios, mismos que son del tenor siguiente:</w:t>
      </w:r>
    </w:p>
    <w:p w:rsidR="00E81BB6" w:rsidRPr="007A1436" w:rsidRDefault="00E81BB6" w:rsidP="002E52DC">
      <w:pPr>
        <w:tabs>
          <w:tab w:val="left" w:pos="709"/>
        </w:tabs>
        <w:spacing w:after="0" w:line="240" w:lineRule="auto"/>
        <w:jc w:val="both"/>
        <w:rPr>
          <w:rFonts w:ascii="Palatino Linotype" w:hAnsi="Palatino Linotype" w:cs="Arial"/>
        </w:rPr>
      </w:pPr>
    </w:p>
    <w:p w:rsidR="00E81BB6" w:rsidRPr="007A1436" w:rsidRDefault="00E81BB6" w:rsidP="002E52DC">
      <w:pPr>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w:t>
      </w:r>
      <w:r w:rsidRPr="007A1436">
        <w:rPr>
          <w:rFonts w:ascii="Palatino Linotype" w:hAnsi="Palatino Linotype" w:cs="Arial"/>
          <w:b/>
          <w:i/>
          <w:sz w:val="22"/>
          <w:szCs w:val="22"/>
        </w:rPr>
        <w:t>Artículo 4.</w:t>
      </w:r>
      <w:r w:rsidRPr="007A143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81BB6" w:rsidRPr="007A1436" w:rsidRDefault="00E81BB6" w:rsidP="002E52DC">
      <w:pPr>
        <w:spacing w:after="0" w:line="240" w:lineRule="auto"/>
        <w:ind w:left="851" w:right="901"/>
        <w:jc w:val="both"/>
        <w:rPr>
          <w:rFonts w:ascii="Palatino Linotype" w:hAnsi="Palatino Linotype" w:cs="Arial"/>
          <w:i/>
          <w:sz w:val="22"/>
          <w:szCs w:val="22"/>
        </w:rPr>
      </w:pPr>
      <w:r w:rsidRPr="007A143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A143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1BB6" w:rsidRPr="007A1436" w:rsidRDefault="00E81BB6" w:rsidP="002E52DC">
      <w:pPr>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E81BB6" w:rsidRPr="007A1436" w:rsidRDefault="00E81BB6" w:rsidP="002E52DC">
      <w:pPr>
        <w:spacing w:after="0" w:line="240" w:lineRule="auto"/>
        <w:ind w:left="851" w:right="901"/>
        <w:jc w:val="both"/>
        <w:rPr>
          <w:rFonts w:ascii="Palatino Linotype" w:hAnsi="Palatino Linotype" w:cs="Arial"/>
          <w:i/>
          <w:szCs w:val="22"/>
        </w:rPr>
      </w:pPr>
    </w:p>
    <w:p w:rsidR="00E81BB6" w:rsidRPr="007A1436" w:rsidRDefault="00E81BB6" w:rsidP="002E52DC">
      <w:pPr>
        <w:spacing w:after="0" w:line="240" w:lineRule="auto"/>
        <w:ind w:left="851" w:right="901"/>
        <w:jc w:val="both"/>
        <w:rPr>
          <w:rFonts w:ascii="Palatino Linotype" w:hAnsi="Palatino Linotype" w:cs="Arial"/>
          <w:i/>
          <w:sz w:val="22"/>
          <w:szCs w:val="22"/>
        </w:rPr>
      </w:pPr>
      <w:r w:rsidRPr="007A1436">
        <w:rPr>
          <w:rFonts w:ascii="Palatino Linotype" w:hAnsi="Palatino Linotype" w:cs="Arial"/>
          <w:b/>
          <w:i/>
          <w:sz w:val="22"/>
          <w:szCs w:val="22"/>
        </w:rPr>
        <w:t>Artículo 12.</w:t>
      </w:r>
      <w:r w:rsidRPr="007A143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E81BB6" w:rsidRPr="007A1436" w:rsidRDefault="00E81BB6" w:rsidP="002E52DC">
      <w:pPr>
        <w:spacing w:after="0" w:line="240" w:lineRule="auto"/>
        <w:ind w:left="851" w:right="901"/>
        <w:jc w:val="both"/>
        <w:rPr>
          <w:rFonts w:ascii="Palatino Linotype" w:hAnsi="Palatino Linotype" w:cs="Arial"/>
          <w:i/>
          <w:sz w:val="22"/>
          <w:szCs w:val="22"/>
        </w:rPr>
      </w:pPr>
      <w:r w:rsidRPr="007A143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A1436">
        <w:rPr>
          <w:rFonts w:ascii="Palatino Linotype" w:hAnsi="Palatino Linotype" w:cs="Arial"/>
          <w:i/>
          <w:sz w:val="22"/>
          <w:szCs w:val="22"/>
        </w:rPr>
        <w:t xml:space="preserve"> La obligación de proporcionar información no comprende el procesamiento de la </w:t>
      </w:r>
      <w:r w:rsidRPr="007A1436">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E81BB6" w:rsidRPr="007A1436" w:rsidRDefault="00E81BB6" w:rsidP="002E52DC">
      <w:pPr>
        <w:spacing w:after="0" w:line="240" w:lineRule="auto"/>
        <w:ind w:left="851" w:right="901"/>
        <w:jc w:val="both"/>
        <w:rPr>
          <w:rFonts w:ascii="Palatino Linotype" w:hAnsi="Palatino Linotype" w:cs="Arial"/>
          <w:i/>
          <w:sz w:val="22"/>
          <w:szCs w:val="22"/>
        </w:rPr>
      </w:pPr>
      <w:r w:rsidRPr="007A1436">
        <w:rPr>
          <w:rFonts w:ascii="Palatino Linotype" w:hAnsi="Palatino Linotype" w:cs="Arial"/>
          <w:i/>
          <w:sz w:val="22"/>
          <w:szCs w:val="22"/>
        </w:rPr>
        <w:t>(Énfasis añadido)</w:t>
      </w:r>
    </w:p>
    <w:p w:rsidR="00E81BB6" w:rsidRPr="007A1436" w:rsidRDefault="00E81BB6" w:rsidP="002E52DC">
      <w:pPr>
        <w:spacing w:after="0" w:line="240" w:lineRule="auto"/>
        <w:ind w:left="851" w:right="901"/>
        <w:jc w:val="both"/>
        <w:rPr>
          <w:rFonts w:ascii="Palatino Linotype" w:hAnsi="Palatino Linotype" w:cs="Arial"/>
          <w:i/>
          <w:sz w:val="22"/>
          <w:szCs w:val="22"/>
        </w:rPr>
      </w:pPr>
    </w:p>
    <w:p w:rsidR="00E81BB6" w:rsidRPr="007A1436" w:rsidRDefault="00E81BB6" w:rsidP="002E52DC">
      <w:pPr>
        <w:spacing w:after="0" w:line="360" w:lineRule="auto"/>
        <w:jc w:val="both"/>
        <w:rPr>
          <w:rFonts w:ascii="Palatino Linotype" w:hAnsi="Palatino Linotype" w:cs="Arial"/>
          <w:sz w:val="24"/>
          <w:szCs w:val="24"/>
        </w:rPr>
      </w:pPr>
      <w:r w:rsidRPr="007A1436">
        <w:rPr>
          <w:rFonts w:ascii="Palatino Linotype" w:hAnsi="Palatino Linotype" w:cs="Arial"/>
          <w:sz w:val="24"/>
          <w:szCs w:val="24"/>
        </w:rPr>
        <w:t xml:space="preserve">Por consiguiente, los preceptos legales transcritos establecen que </w:t>
      </w:r>
      <w:r w:rsidRPr="007A1436">
        <w:rPr>
          <w:rFonts w:ascii="Palatino Linotype" w:hAnsi="Palatino Linotype" w:cs="Arial"/>
          <w:b/>
          <w:sz w:val="24"/>
          <w:szCs w:val="24"/>
        </w:rPr>
        <w:t>los Sujetos Obligados se encuentran constreñidos a entregar la información pública solicitada por los particulares</w:t>
      </w:r>
      <w:r w:rsidRPr="007A1436">
        <w:rPr>
          <w:rFonts w:ascii="Palatino Linotype" w:hAnsi="Palatino Linotype" w:cs="Arial"/>
          <w:sz w:val="24"/>
          <w:szCs w:val="24"/>
        </w:rPr>
        <w:t xml:space="preserve"> y que ésta misma se encuentre en sus archivos o que obre en su posesión, </w:t>
      </w:r>
      <w:r w:rsidRPr="007A1436">
        <w:rPr>
          <w:rFonts w:ascii="Palatino Linotype" w:hAnsi="Palatino Linotype" w:cs="Arial"/>
          <w:b/>
          <w:sz w:val="24"/>
          <w:szCs w:val="24"/>
        </w:rPr>
        <w:t>privilegiando en todo momento el principio de máxima publicidad,</w:t>
      </w:r>
      <w:r w:rsidRPr="007A1436">
        <w:rPr>
          <w:rFonts w:ascii="Palatino Linotype" w:hAnsi="Palatino Linotype" w:cs="Arial"/>
          <w:sz w:val="24"/>
          <w:szCs w:val="24"/>
        </w:rPr>
        <w:t xml:space="preserve"> sin generarla, procesarla, resumirla, ni presentarla conforme al interés del solicitante. </w:t>
      </w:r>
    </w:p>
    <w:p w:rsidR="00E81BB6" w:rsidRPr="007A1436" w:rsidRDefault="00E81BB6" w:rsidP="002E52DC">
      <w:pPr>
        <w:spacing w:after="0" w:line="360" w:lineRule="auto"/>
        <w:jc w:val="both"/>
        <w:rPr>
          <w:rFonts w:ascii="Palatino Linotype" w:hAnsi="Palatino Linotype" w:cs="Arial"/>
          <w:sz w:val="24"/>
          <w:szCs w:val="24"/>
        </w:rPr>
      </w:pPr>
    </w:p>
    <w:p w:rsidR="00E81BB6" w:rsidRPr="007A1436" w:rsidRDefault="00E81BB6" w:rsidP="002E52DC">
      <w:pPr>
        <w:spacing w:after="0" w:line="360" w:lineRule="auto"/>
        <w:jc w:val="both"/>
        <w:rPr>
          <w:rFonts w:ascii="Palatino Linotype" w:hAnsi="Palatino Linotype" w:cs="Arial"/>
          <w:sz w:val="24"/>
          <w:szCs w:val="24"/>
        </w:rPr>
      </w:pPr>
      <w:r w:rsidRPr="007A1436">
        <w:rPr>
          <w:rFonts w:ascii="Palatino Linotype" w:hAnsi="Palatino Linotype" w:cs="Arial"/>
          <w:sz w:val="24"/>
          <w:szCs w:val="24"/>
        </w:rPr>
        <w:t xml:space="preserve">Queda de manifiesto entonces que, </w:t>
      </w:r>
      <w:r w:rsidRPr="007A1436">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7A1436">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E81BB6" w:rsidRPr="007A1436" w:rsidRDefault="00E81BB6" w:rsidP="002E52DC">
      <w:pPr>
        <w:spacing w:after="0" w:line="240" w:lineRule="auto"/>
        <w:jc w:val="both"/>
        <w:rPr>
          <w:rFonts w:ascii="Palatino Linotype" w:hAnsi="Palatino Linotype" w:cs="Arial"/>
        </w:rPr>
      </w:pPr>
    </w:p>
    <w:p w:rsidR="00E81BB6" w:rsidRPr="007A1436" w:rsidRDefault="00E81BB6" w:rsidP="002E52DC">
      <w:pPr>
        <w:spacing w:after="0" w:line="240" w:lineRule="auto"/>
        <w:ind w:left="851" w:right="901"/>
        <w:jc w:val="both"/>
        <w:rPr>
          <w:rFonts w:ascii="Palatino Linotype" w:hAnsi="Palatino Linotype" w:cs="Arial"/>
          <w:i/>
          <w:sz w:val="22"/>
          <w:szCs w:val="22"/>
        </w:rPr>
      </w:pPr>
      <w:r w:rsidRPr="007A1436">
        <w:rPr>
          <w:rFonts w:ascii="Palatino Linotype" w:hAnsi="Palatino Linotype" w:cs="Arial"/>
          <w:bCs/>
          <w:i/>
          <w:sz w:val="22"/>
          <w:szCs w:val="22"/>
        </w:rPr>
        <w:t>“</w:t>
      </w:r>
      <w:r w:rsidRPr="007A143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A143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7A1436">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E81BB6" w:rsidRPr="007A1436" w:rsidRDefault="00E81BB6" w:rsidP="002E52DC">
      <w:pPr>
        <w:spacing w:after="0" w:line="240" w:lineRule="auto"/>
        <w:ind w:left="851" w:right="901"/>
        <w:jc w:val="both"/>
        <w:rPr>
          <w:rFonts w:ascii="Palatino Linotype" w:hAnsi="Palatino Linotype" w:cs="Arial"/>
          <w:b/>
          <w:i/>
          <w:szCs w:val="22"/>
        </w:rPr>
      </w:pPr>
    </w:p>
    <w:p w:rsidR="00E81BB6" w:rsidRPr="007A1436" w:rsidRDefault="00E81BB6" w:rsidP="002E52DC">
      <w:pPr>
        <w:spacing w:after="0" w:line="360" w:lineRule="auto"/>
        <w:jc w:val="both"/>
        <w:rPr>
          <w:rFonts w:ascii="Palatino Linotype" w:hAnsi="Palatino Linotype" w:cs="Arial"/>
          <w:color w:val="000000" w:themeColor="text1"/>
          <w:sz w:val="24"/>
          <w:szCs w:val="24"/>
        </w:rPr>
      </w:pPr>
      <w:r w:rsidRPr="007A1436">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7A1436">
        <w:rPr>
          <w:rFonts w:ascii="Palatino Linotype" w:hAnsi="Palatino Linotype" w:cs="Arial"/>
          <w:sz w:val="24"/>
          <w:szCs w:val="24"/>
        </w:rPr>
        <w:t>generen</w:t>
      </w:r>
      <w:r w:rsidRPr="007A1436">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E81BB6" w:rsidRPr="007A1436" w:rsidRDefault="00E81BB6" w:rsidP="002E52DC">
      <w:pPr>
        <w:spacing w:after="0" w:line="360" w:lineRule="auto"/>
        <w:jc w:val="both"/>
        <w:rPr>
          <w:rFonts w:ascii="Palatino Linotype" w:hAnsi="Palatino Linotype" w:cs="Arial"/>
          <w:color w:val="000000" w:themeColor="text1"/>
          <w:sz w:val="24"/>
          <w:szCs w:val="24"/>
        </w:rPr>
      </w:pPr>
    </w:p>
    <w:p w:rsidR="00E81BB6" w:rsidRPr="007A1436" w:rsidRDefault="00E81BB6" w:rsidP="002E52DC">
      <w:pPr>
        <w:spacing w:after="0" w:line="360" w:lineRule="auto"/>
        <w:jc w:val="both"/>
        <w:rPr>
          <w:rFonts w:ascii="Palatino Linotype" w:hAnsi="Palatino Linotype" w:cs="Arial"/>
          <w:color w:val="000000" w:themeColor="text1"/>
          <w:sz w:val="24"/>
          <w:szCs w:val="24"/>
        </w:rPr>
      </w:pPr>
      <w:r w:rsidRPr="007A1436">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7A1436">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A1436">
        <w:rPr>
          <w:rFonts w:ascii="Palatino Linotype" w:hAnsi="Palatino Linotype" w:cs="Arial"/>
          <w:color w:val="000000" w:themeColor="text1"/>
          <w:sz w:val="24"/>
          <w:szCs w:val="24"/>
        </w:rPr>
        <w:t xml:space="preserve">; los que </w:t>
      </w:r>
      <w:r w:rsidRPr="007A1436">
        <w:rPr>
          <w:rFonts w:ascii="Palatino Linotype" w:hAnsi="Palatino Linotype" w:cs="Arial"/>
          <w:sz w:val="24"/>
          <w:szCs w:val="24"/>
        </w:rPr>
        <w:t>podrán estar en cualquier medio, sea escrito, impreso, sonoro, visual, electrónico, informático u holográfico</w:t>
      </w:r>
      <w:r w:rsidRPr="007A1436">
        <w:rPr>
          <w:rFonts w:ascii="Palatino Linotype" w:hAnsi="Palatino Linotype" w:cs="Arial"/>
          <w:color w:val="000000" w:themeColor="text1"/>
          <w:sz w:val="24"/>
          <w:szCs w:val="24"/>
        </w:rPr>
        <w:t xml:space="preserve">, de conformidad con el artículo 3, fracción XI de la Ley de la materia, el cual dispone lo siguiente: </w:t>
      </w:r>
    </w:p>
    <w:p w:rsidR="00E81BB6" w:rsidRPr="007A1436" w:rsidRDefault="00E81BB6" w:rsidP="002E52DC">
      <w:pPr>
        <w:spacing w:after="0" w:line="240" w:lineRule="auto"/>
        <w:jc w:val="both"/>
        <w:rPr>
          <w:rFonts w:ascii="Palatino Linotype" w:hAnsi="Palatino Linotype" w:cs="Arial"/>
          <w:color w:val="000000" w:themeColor="text1"/>
          <w:sz w:val="22"/>
        </w:rPr>
      </w:pPr>
    </w:p>
    <w:p w:rsidR="00E81BB6" w:rsidRPr="007A1436" w:rsidRDefault="00E81BB6" w:rsidP="002E52DC">
      <w:pPr>
        <w:spacing w:after="0" w:line="240" w:lineRule="auto"/>
        <w:ind w:left="851" w:right="901"/>
        <w:jc w:val="both"/>
        <w:rPr>
          <w:rFonts w:ascii="Palatino Linotype" w:hAnsi="Palatino Linotype" w:cs="Arial"/>
          <w:i/>
          <w:color w:val="000000"/>
          <w:sz w:val="22"/>
          <w:szCs w:val="22"/>
        </w:rPr>
      </w:pPr>
      <w:r w:rsidRPr="007A1436">
        <w:rPr>
          <w:rFonts w:ascii="Palatino Linotype" w:hAnsi="Palatino Linotype" w:cs="Arial"/>
          <w:i/>
          <w:color w:val="000000"/>
          <w:sz w:val="22"/>
          <w:szCs w:val="22"/>
        </w:rPr>
        <w:t>“</w:t>
      </w:r>
      <w:r w:rsidRPr="007A1436">
        <w:rPr>
          <w:rFonts w:ascii="Palatino Linotype" w:hAnsi="Palatino Linotype" w:cs="Arial"/>
          <w:b/>
          <w:i/>
          <w:color w:val="000000"/>
          <w:sz w:val="22"/>
          <w:szCs w:val="22"/>
        </w:rPr>
        <w:t xml:space="preserve">Artículo 3. </w:t>
      </w:r>
      <w:r w:rsidRPr="007A1436">
        <w:rPr>
          <w:rFonts w:ascii="Palatino Linotype" w:hAnsi="Palatino Linotype" w:cs="Arial"/>
          <w:i/>
          <w:color w:val="000000"/>
          <w:sz w:val="22"/>
          <w:szCs w:val="22"/>
        </w:rPr>
        <w:t>Para los efectos de la presente Ley se entenderá por:</w:t>
      </w:r>
    </w:p>
    <w:p w:rsidR="00E81BB6" w:rsidRPr="007A1436" w:rsidRDefault="00E81BB6" w:rsidP="002E52DC">
      <w:pPr>
        <w:spacing w:after="0" w:line="240" w:lineRule="auto"/>
        <w:ind w:left="851" w:right="901"/>
        <w:jc w:val="both"/>
        <w:rPr>
          <w:rFonts w:ascii="Palatino Linotype" w:hAnsi="Palatino Linotype" w:cs="Arial"/>
          <w:i/>
          <w:color w:val="000000"/>
          <w:sz w:val="22"/>
          <w:szCs w:val="22"/>
        </w:rPr>
      </w:pPr>
      <w:r w:rsidRPr="007A1436">
        <w:rPr>
          <w:rFonts w:ascii="Palatino Linotype" w:hAnsi="Palatino Linotype" w:cs="Arial"/>
          <w:b/>
          <w:i/>
          <w:color w:val="000000"/>
          <w:sz w:val="22"/>
          <w:szCs w:val="22"/>
        </w:rPr>
        <w:t>XI. Documento:</w:t>
      </w:r>
      <w:r w:rsidRPr="007A1436">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7A1436">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E81BB6" w:rsidRPr="007A1436" w:rsidRDefault="00E81BB6" w:rsidP="002E52DC">
      <w:pPr>
        <w:spacing w:after="0" w:line="240" w:lineRule="auto"/>
        <w:ind w:left="851" w:right="901"/>
        <w:jc w:val="both"/>
        <w:rPr>
          <w:rFonts w:ascii="Palatino Linotype" w:hAnsi="Palatino Linotype" w:cs="Arial"/>
          <w:i/>
          <w:color w:val="000000"/>
          <w:sz w:val="24"/>
          <w:szCs w:val="22"/>
        </w:rPr>
      </w:pPr>
    </w:p>
    <w:p w:rsidR="00E81BB6" w:rsidRPr="007A1436" w:rsidRDefault="00E81BB6" w:rsidP="002E52DC">
      <w:pPr>
        <w:autoSpaceDE w:val="0"/>
        <w:autoSpaceDN w:val="0"/>
        <w:adjustRightInd w:val="0"/>
        <w:spacing w:after="0" w:line="360" w:lineRule="auto"/>
        <w:jc w:val="both"/>
        <w:rPr>
          <w:rFonts w:ascii="Palatino Linotype" w:hAnsi="Palatino Linotype" w:cs="Arial"/>
          <w:sz w:val="24"/>
          <w:szCs w:val="24"/>
        </w:rPr>
      </w:pPr>
      <w:r w:rsidRPr="007A1436">
        <w:rPr>
          <w:rFonts w:ascii="Palatino Linotype" w:hAnsi="Palatino Linotype" w:cs="Arial"/>
          <w:sz w:val="24"/>
          <w:szCs w:val="24"/>
        </w:rPr>
        <w:t xml:space="preserve">Siendo aplicable el criterio </w:t>
      </w:r>
      <w:r w:rsidRPr="007A1436">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A1436">
        <w:rPr>
          <w:rFonts w:ascii="Palatino Linotype" w:hAnsi="Palatino Linotype" w:cs="Arial"/>
          <w:sz w:val="24"/>
          <w:szCs w:val="24"/>
        </w:rPr>
        <w:t>cuyo rubro y texto dispone:</w:t>
      </w:r>
    </w:p>
    <w:p w:rsidR="00E81BB6" w:rsidRPr="007A1436" w:rsidRDefault="00E81BB6" w:rsidP="002E52DC">
      <w:pPr>
        <w:spacing w:after="0" w:line="240" w:lineRule="auto"/>
        <w:ind w:left="851" w:right="901"/>
        <w:jc w:val="center"/>
        <w:rPr>
          <w:rFonts w:ascii="Palatino Linotype" w:hAnsi="Palatino Linotype" w:cs="Arial"/>
          <w:szCs w:val="22"/>
          <w:lang w:eastAsia="es-MX"/>
        </w:rPr>
      </w:pPr>
    </w:p>
    <w:p w:rsidR="00E81BB6" w:rsidRPr="007A1436" w:rsidRDefault="00E81BB6" w:rsidP="002E52DC">
      <w:pPr>
        <w:spacing w:after="0" w:line="240" w:lineRule="auto"/>
        <w:ind w:left="851" w:right="901"/>
        <w:jc w:val="center"/>
        <w:rPr>
          <w:rFonts w:ascii="Palatino Linotype" w:hAnsi="Palatino Linotype" w:cs="Arial"/>
          <w:b/>
          <w:i/>
          <w:sz w:val="22"/>
          <w:szCs w:val="22"/>
          <w:lang w:eastAsia="es-MX"/>
        </w:rPr>
      </w:pPr>
      <w:r w:rsidRPr="007A1436">
        <w:rPr>
          <w:rFonts w:ascii="Palatino Linotype" w:hAnsi="Palatino Linotype" w:cs="Arial"/>
          <w:sz w:val="22"/>
          <w:szCs w:val="22"/>
          <w:lang w:eastAsia="es-MX"/>
        </w:rPr>
        <w:t>“</w:t>
      </w:r>
      <w:r w:rsidRPr="007A1436">
        <w:rPr>
          <w:rFonts w:ascii="Palatino Linotype" w:hAnsi="Palatino Linotype" w:cs="Arial"/>
          <w:b/>
          <w:i/>
          <w:sz w:val="22"/>
          <w:szCs w:val="22"/>
          <w:lang w:eastAsia="es-MX"/>
        </w:rPr>
        <w:t>CRITERIO 0002-11</w:t>
      </w:r>
    </w:p>
    <w:p w:rsidR="00E81BB6" w:rsidRPr="007A1436" w:rsidRDefault="00E81BB6" w:rsidP="002E52DC">
      <w:pPr>
        <w:spacing w:after="0" w:line="240" w:lineRule="auto"/>
        <w:ind w:left="851" w:right="901"/>
        <w:jc w:val="both"/>
        <w:rPr>
          <w:rFonts w:ascii="Palatino Linotype" w:hAnsi="Palatino Linotype" w:cs="Arial"/>
          <w:i/>
          <w:sz w:val="22"/>
          <w:szCs w:val="22"/>
          <w:lang w:eastAsia="es-MX"/>
        </w:rPr>
      </w:pPr>
      <w:r w:rsidRPr="007A143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A1436">
        <w:rPr>
          <w:rFonts w:ascii="Palatino Linotype" w:hAnsi="Palatino Linotype" w:cs="Arial"/>
          <w:b/>
          <w:bCs/>
          <w:i/>
          <w:sz w:val="22"/>
          <w:szCs w:val="22"/>
          <w:u w:val="single"/>
          <w:lang w:eastAsia="es-MX"/>
        </w:rPr>
        <w:t xml:space="preserve">V, XV, Y XVI, </w:t>
      </w:r>
      <w:r w:rsidRPr="007A1436">
        <w:rPr>
          <w:rFonts w:ascii="Palatino Linotype" w:hAnsi="Palatino Linotype" w:cs="Arial"/>
          <w:b/>
          <w:i/>
          <w:sz w:val="22"/>
          <w:szCs w:val="22"/>
          <w:u w:val="single"/>
          <w:lang w:eastAsia="es-MX"/>
        </w:rPr>
        <w:t>3°, 4°, 11 Y 41.</w:t>
      </w:r>
      <w:r w:rsidRPr="007A143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81BB6" w:rsidRPr="007A1436" w:rsidRDefault="00E81BB6" w:rsidP="002E52DC">
      <w:pPr>
        <w:spacing w:after="0" w:line="240" w:lineRule="auto"/>
        <w:ind w:left="851" w:right="901"/>
        <w:jc w:val="both"/>
        <w:rPr>
          <w:rFonts w:ascii="Palatino Linotype" w:hAnsi="Palatino Linotype" w:cs="Arial"/>
          <w:i/>
          <w:sz w:val="22"/>
          <w:szCs w:val="22"/>
          <w:lang w:eastAsia="es-MX"/>
        </w:rPr>
      </w:pPr>
      <w:r w:rsidRPr="007A1436">
        <w:rPr>
          <w:rFonts w:ascii="Palatino Linotype" w:hAnsi="Palatino Linotype" w:cs="Arial"/>
          <w:i/>
          <w:sz w:val="22"/>
          <w:szCs w:val="22"/>
          <w:lang w:eastAsia="es-MX"/>
        </w:rPr>
        <w:t>En consecuencia el acceso a la información se refiere a que se cumplan cualquiera de los siguientes tres supuestos:</w:t>
      </w:r>
    </w:p>
    <w:p w:rsidR="00E81BB6" w:rsidRPr="007A1436" w:rsidRDefault="00E81BB6" w:rsidP="002E52DC">
      <w:pPr>
        <w:spacing w:after="0" w:line="240" w:lineRule="auto"/>
        <w:ind w:left="851" w:right="901"/>
        <w:jc w:val="both"/>
        <w:rPr>
          <w:rFonts w:ascii="Palatino Linotype" w:hAnsi="Palatino Linotype" w:cs="Arial"/>
          <w:b/>
          <w:i/>
          <w:sz w:val="22"/>
          <w:szCs w:val="22"/>
          <w:u w:val="single"/>
          <w:lang w:eastAsia="es-MX"/>
        </w:rPr>
      </w:pPr>
      <w:r w:rsidRPr="007A143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E81BB6" w:rsidRPr="007A1436" w:rsidRDefault="00E81BB6" w:rsidP="002E52DC">
      <w:pPr>
        <w:spacing w:after="0" w:line="240" w:lineRule="auto"/>
        <w:ind w:left="851" w:right="901"/>
        <w:jc w:val="both"/>
        <w:rPr>
          <w:rFonts w:ascii="Palatino Linotype" w:hAnsi="Palatino Linotype" w:cs="Arial"/>
          <w:i/>
          <w:sz w:val="22"/>
          <w:szCs w:val="22"/>
          <w:lang w:eastAsia="es-MX"/>
        </w:rPr>
      </w:pPr>
      <w:r w:rsidRPr="007A1436">
        <w:rPr>
          <w:rFonts w:ascii="Palatino Linotype" w:hAnsi="Palatino Linotype" w:cs="Arial"/>
          <w:i/>
          <w:sz w:val="22"/>
          <w:szCs w:val="22"/>
          <w:lang w:eastAsia="es-MX"/>
        </w:rPr>
        <w:t xml:space="preserve">2) Que se trate de </w:t>
      </w:r>
      <w:r w:rsidRPr="007A1436">
        <w:rPr>
          <w:rFonts w:ascii="Palatino Linotype" w:hAnsi="Palatino Linotype" w:cs="Arial"/>
          <w:b/>
          <w:i/>
          <w:sz w:val="22"/>
          <w:szCs w:val="22"/>
          <w:u w:val="single"/>
          <w:lang w:eastAsia="es-MX"/>
        </w:rPr>
        <w:t>información</w:t>
      </w:r>
      <w:r w:rsidRPr="007A143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E81BB6" w:rsidRPr="007A1436" w:rsidRDefault="00E81BB6" w:rsidP="002E52DC">
      <w:pPr>
        <w:spacing w:after="0" w:line="240" w:lineRule="auto"/>
        <w:ind w:left="851" w:right="901"/>
        <w:jc w:val="both"/>
        <w:rPr>
          <w:rFonts w:ascii="Palatino Linotype" w:hAnsi="Palatino Linotype" w:cs="Arial"/>
          <w:i/>
          <w:sz w:val="22"/>
          <w:szCs w:val="22"/>
          <w:lang w:eastAsia="es-MX"/>
        </w:rPr>
      </w:pPr>
      <w:r w:rsidRPr="007A143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E81BB6" w:rsidRPr="007A1436" w:rsidRDefault="00E81BB6" w:rsidP="002E52DC">
      <w:pPr>
        <w:spacing w:after="0" w:line="240" w:lineRule="auto"/>
        <w:ind w:left="851" w:right="901"/>
        <w:jc w:val="both"/>
        <w:rPr>
          <w:rFonts w:ascii="Palatino Linotype" w:hAnsi="Palatino Linotype" w:cs="Arial"/>
          <w:sz w:val="22"/>
          <w:szCs w:val="22"/>
          <w:lang w:eastAsia="es-MX"/>
        </w:rPr>
      </w:pPr>
      <w:r w:rsidRPr="007A1436">
        <w:rPr>
          <w:rFonts w:ascii="Palatino Linotype" w:hAnsi="Palatino Linotype" w:cs="Arial"/>
          <w:sz w:val="22"/>
          <w:szCs w:val="22"/>
          <w:lang w:eastAsia="es-MX"/>
        </w:rPr>
        <w:t>(Énfasis Añadido)</w:t>
      </w:r>
    </w:p>
    <w:p w:rsidR="00E81BB6" w:rsidRPr="007A1436" w:rsidRDefault="00E81BB6" w:rsidP="002E52DC">
      <w:pPr>
        <w:autoSpaceDE w:val="0"/>
        <w:autoSpaceDN w:val="0"/>
        <w:adjustRightInd w:val="0"/>
        <w:spacing w:after="0" w:line="240" w:lineRule="auto"/>
        <w:ind w:right="51"/>
        <w:jc w:val="both"/>
        <w:rPr>
          <w:rFonts w:ascii="Palatino Linotype" w:hAnsi="Palatino Linotype"/>
        </w:rPr>
      </w:pPr>
    </w:p>
    <w:p w:rsidR="006A78FB" w:rsidRPr="007A1436" w:rsidRDefault="00E81BB6" w:rsidP="002E52DC">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7A1436">
        <w:rPr>
          <w:rFonts w:ascii="Palatino Linotype" w:hAnsi="Palatino Linotype"/>
          <w:sz w:val="24"/>
          <w:szCs w:val="24"/>
        </w:rPr>
        <w:t xml:space="preserve">Una vez precisado lo anterior, se procede al análisis de la naturaleza jurídica de la información solicitada; esto es, si la genera, administra o posee </w:t>
      </w:r>
      <w:r w:rsidRPr="007A1436">
        <w:rPr>
          <w:rFonts w:ascii="Palatino Linotype" w:eastAsia="Calibri" w:hAnsi="Palatino Linotype" w:cs="Arial"/>
          <w:sz w:val="24"/>
          <w:szCs w:val="24"/>
        </w:rPr>
        <w:t xml:space="preserve">la información </w:t>
      </w:r>
      <w:r w:rsidRPr="007A1436">
        <w:rPr>
          <w:rFonts w:ascii="Palatino Linotype" w:hAnsi="Palatino Linotype"/>
          <w:sz w:val="24"/>
          <w:szCs w:val="24"/>
        </w:rPr>
        <w:t>en el ejercicio de su</w:t>
      </w:r>
      <w:r w:rsidRPr="007A1436">
        <w:rPr>
          <w:rFonts w:ascii="Palatino Linotype" w:hAnsi="Palatino Linotype" w:cs="Arial"/>
          <w:color w:val="000000" w:themeColor="text1"/>
          <w:sz w:val="24"/>
          <w:szCs w:val="24"/>
        </w:rPr>
        <w:t>s atribuciones</w:t>
      </w:r>
      <w:r w:rsidRPr="007A1436">
        <w:rPr>
          <w:rFonts w:ascii="Palatino Linotype" w:eastAsia="Calibri" w:hAnsi="Palatino Linotype" w:cs="Arial"/>
          <w:sz w:val="24"/>
          <w:szCs w:val="24"/>
        </w:rPr>
        <w:t xml:space="preserve"> </w:t>
      </w:r>
      <w:r w:rsidRPr="007A1436">
        <w:rPr>
          <w:rFonts w:ascii="Palatino Linotype" w:eastAsia="Arial Unicode MS" w:hAnsi="Palatino Linotype" w:cs="Arial"/>
          <w:b/>
          <w:sz w:val="24"/>
          <w:szCs w:val="24"/>
        </w:rPr>
        <w:t>EL SUJETO OBLIGADO</w:t>
      </w:r>
      <w:r w:rsidRPr="007A1436">
        <w:rPr>
          <w:rFonts w:ascii="Palatino Linotype" w:eastAsia="Arial Unicode MS" w:hAnsi="Palatino Linotype" w:cs="Arial"/>
          <w:sz w:val="24"/>
          <w:szCs w:val="24"/>
        </w:rPr>
        <w:t>;</w:t>
      </w:r>
      <w:r w:rsidRPr="007A1436">
        <w:rPr>
          <w:rFonts w:ascii="Palatino Linotype" w:hAnsi="Palatino Linotype"/>
          <w:sz w:val="24"/>
          <w:szCs w:val="24"/>
        </w:rPr>
        <w:t xml:space="preserve"> atento a ello, y en</w:t>
      </w:r>
      <w:r w:rsidRPr="007A1436">
        <w:rPr>
          <w:rFonts w:ascii="Palatino Linotype" w:eastAsia="Arial Unicode MS" w:hAnsi="Palatino Linotype" w:cs="Arial"/>
          <w:sz w:val="24"/>
          <w:szCs w:val="24"/>
          <w:lang w:val="es-ES_tradnl"/>
        </w:rPr>
        <w:t xml:space="preserve"> razón de que </w:t>
      </w:r>
      <w:r w:rsidRPr="007A1436">
        <w:rPr>
          <w:rFonts w:ascii="Palatino Linotype" w:hAnsi="Palatino Linotype"/>
          <w:sz w:val="24"/>
          <w:szCs w:val="24"/>
        </w:rPr>
        <w:lastRenderedPageBreak/>
        <w:t>la solicitud realizada por la particular se encuentra relacionada</w:t>
      </w:r>
      <w:r w:rsidR="001B2DED" w:rsidRPr="007A1436">
        <w:rPr>
          <w:rFonts w:ascii="Palatino Linotype" w:hAnsi="Palatino Linotype"/>
          <w:sz w:val="24"/>
          <w:szCs w:val="24"/>
        </w:rPr>
        <w:t xml:space="preserve"> con permisos de funcionamiento y licencias otorgadas a los comerciantes;</w:t>
      </w:r>
      <w:r w:rsidRPr="007A1436">
        <w:rPr>
          <w:rFonts w:ascii="Palatino Linotype" w:hAnsi="Palatino Linotype"/>
          <w:sz w:val="24"/>
          <w:szCs w:val="24"/>
        </w:rPr>
        <w:t xml:space="preserve"> es importante</w:t>
      </w:r>
      <w:r w:rsidR="006A78FB" w:rsidRPr="007A1436">
        <w:rPr>
          <w:rFonts w:ascii="Palatino Linotype" w:hAnsi="Palatino Linotype"/>
          <w:sz w:val="24"/>
          <w:szCs w:val="24"/>
        </w:rPr>
        <w:t xml:space="preserve"> traer a contexto</w:t>
      </w:r>
      <w:r w:rsidRPr="007A1436">
        <w:rPr>
          <w:rFonts w:ascii="Palatino Linotype" w:hAnsi="Palatino Linotype"/>
          <w:sz w:val="24"/>
          <w:szCs w:val="24"/>
        </w:rPr>
        <w:t xml:space="preserve">, </w:t>
      </w:r>
      <w:r w:rsidR="006A78FB" w:rsidRPr="007A1436">
        <w:rPr>
          <w:rFonts w:ascii="Palatino Linotype" w:eastAsia="Calibri" w:hAnsi="Palatino Linotype" w:cs="Arial"/>
          <w:sz w:val="24"/>
          <w:szCs w:val="24"/>
        </w:rPr>
        <w:t>los artículos 31, 48 y 49 de la Ley Orgánica Municipal del Estado de México, los cuales establecen lo siguiente:</w:t>
      </w:r>
    </w:p>
    <w:p w:rsidR="006A78FB" w:rsidRPr="007A1436" w:rsidRDefault="006A78FB" w:rsidP="002E52DC">
      <w:pPr>
        <w:spacing w:after="0" w:line="240" w:lineRule="auto"/>
        <w:ind w:left="709" w:right="709"/>
        <w:jc w:val="both"/>
        <w:rPr>
          <w:rFonts w:ascii="Palatino Linotype" w:eastAsia="Times New Roman" w:hAnsi="Palatino Linotype" w:cs="Times New Roman"/>
          <w:i/>
          <w:sz w:val="22"/>
          <w:szCs w:val="22"/>
          <w:lang w:val="es-MX"/>
        </w:rPr>
      </w:pP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31.-</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u w:val="single"/>
          <w:lang w:val="es-MX"/>
        </w:rPr>
        <w:t>Son atribuciones de los ayuntamientos</w:t>
      </w:r>
      <w:r w:rsidRPr="007A1436">
        <w:rPr>
          <w:rFonts w:ascii="Palatino Linotype" w:eastAsia="Times New Roman" w:hAnsi="Palatino Linotype" w:cs="Times New Roman"/>
          <w:i/>
          <w:sz w:val="22"/>
          <w:szCs w:val="22"/>
          <w:lang w:val="es-MX"/>
        </w:rPr>
        <w:t>:</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lang w:val="es-MX"/>
        </w:rPr>
        <w:t>Expedir y reformar el Bando Municipal</w:t>
      </w:r>
      <w:r w:rsidRPr="007A1436">
        <w:rPr>
          <w:rFonts w:ascii="Palatino Linotype" w:eastAsia="Times New Roman" w:hAnsi="Palatino Linotype" w:cs="Times New Roman"/>
          <w:i/>
          <w:sz w:val="22"/>
          <w:szCs w:val="22"/>
          <w:lang w:val="es-MX"/>
        </w:rPr>
        <w:t>,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7A1436">
        <w:rPr>
          <w:rFonts w:ascii="Palatino Linotype" w:eastAsia="Times New Roman" w:hAnsi="Palatino Linotype" w:cs="Times New Roman"/>
          <w:i/>
          <w:sz w:val="22"/>
          <w:szCs w:val="22"/>
          <w:lang w:val="es-MX"/>
        </w:rPr>
        <w:cr/>
        <w:t>…</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IX.</w:t>
      </w:r>
      <w:r w:rsidRPr="007A1436">
        <w:rPr>
          <w:rFonts w:ascii="Palatino Linotype" w:eastAsia="Times New Roman" w:hAnsi="Palatino Linotype" w:cs="Times New Roman"/>
          <w:i/>
          <w:sz w:val="22"/>
          <w:szCs w:val="22"/>
          <w:lang w:val="es-MX"/>
        </w:rPr>
        <w:t xml:space="preserve"> Crear las unidades administrativas necesarias para el adecuado funcionamiento de la administración pública municipal y para la eficaz prestación de los servicios públicos;</w:t>
      </w:r>
      <w:r w:rsidRPr="007A1436">
        <w:rPr>
          <w:rFonts w:ascii="Palatino Linotype" w:eastAsia="Times New Roman" w:hAnsi="Palatino Linotype" w:cs="Times New Roman"/>
          <w:i/>
          <w:sz w:val="22"/>
          <w:szCs w:val="22"/>
          <w:lang w:val="es-MX"/>
        </w:rPr>
        <w:cr/>
      </w:r>
      <w:r w:rsidRPr="007A1436">
        <w:rPr>
          <w:rFonts w:ascii="Palatino Linotype" w:eastAsia="Times New Roman" w:hAnsi="Palatino Linotype" w:cs="Times New Roman"/>
          <w:b/>
          <w:i/>
          <w:sz w:val="22"/>
          <w:szCs w:val="22"/>
          <w:lang w:val="es-MX"/>
        </w:rPr>
        <w:t>XVIII.</w:t>
      </w:r>
      <w:r w:rsidRPr="007A1436">
        <w:rPr>
          <w:rFonts w:ascii="Palatino Linotype" w:eastAsia="Times New Roman" w:hAnsi="Palatino Linotype" w:cs="Times New Roman"/>
          <w:i/>
          <w:sz w:val="22"/>
          <w:szCs w:val="22"/>
          <w:lang w:val="es-MX"/>
        </w:rPr>
        <w:t xml:space="preserve"> Administrar su hacienda en términos de ley, y controlar a través del presidente y síndico la aplicación del presupuesto de egresos del municipio;</w:t>
      </w:r>
      <w:r w:rsidRPr="007A1436">
        <w:rPr>
          <w:rFonts w:ascii="Palatino Linotype" w:eastAsia="Times New Roman" w:hAnsi="Palatino Linotype" w:cs="Times New Roman"/>
          <w:i/>
          <w:sz w:val="22"/>
          <w:szCs w:val="22"/>
          <w:lang w:val="es-MX"/>
        </w:rPr>
        <w:cr/>
      </w:r>
      <w:r w:rsidRPr="007A1436">
        <w:rPr>
          <w:rFonts w:ascii="Palatino Linotype" w:eastAsia="Times New Roman" w:hAnsi="Palatino Linotype" w:cs="Times New Roman"/>
          <w:b/>
          <w:i/>
          <w:sz w:val="22"/>
          <w:szCs w:val="22"/>
          <w:lang w:val="es-MX"/>
        </w:rPr>
        <w:t>XIX.</w:t>
      </w:r>
      <w:r w:rsidRPr="007A1436">
        <w:rPr>
          <w:rFonts w:ascii="Palatino Linotype" w:eastAsia="Times New Roman" w:hAnsi="Palatino Linotype" w:cs="Times New Roman"/>
          <w:i/>
          <w:sz w:val="22"/>
          <w:szCs w:val="22"/>
          <w:lang w:val="es-MX"/>
        </w:rPr>
        <w:t xml:space="preserve"> Aprobar anualmente a más tardar el 20 de diciembre, su Presupuesto de Egresos, en base a los ingresos presupuestados para el ejercicio que corresponda, el cual podrá ser adecuado en función de las implicaciones que deriven de la aprobación de la </w:t>
      </w:r>
      <w:r w:rsidRPr="007A1436">
        <w:rPr>
          <w:rFonts w:ascii="Palatino Linotype" w:eastAsia="Times New Roman" w:hAnsi="Palatino Linotype" w:cs="Times New Roman"/>
          <w:b/>
          <w:i/>
          <w:sz w:val="22"/>
          <w:szCs w:val="22"/>
          <w:lang w:val="es-MX"/>
        </w:rPr>
        <w:t>Ley de Ingresos Municipal que haga la Legislatura,</w:t>
      </w:r>
      <w:r w:rsidRPr="007A1436">
        <w:rPr>
          <w:rFonts w:ascii="Palatino Linotype" w:eastAsia="Times New Roman" w:hAnsi="Palatino Linotype" w:cs="Times New Roman"/>
          <w:i/>
          <w:sz w:val="22"/>
          <w:szCs w:val="22"/>
          <w:lang w:val="es-MX"/>
        </w:rPr>
        <w:t xml:space="preserve"> así como por la asignación de las participaciones y aportaciones federales y estatales.</w:t>
      </w:r>
    </w:p>
    <w:p w:rsidR="005A19BF" w:rsidRPr="007A1436" w:rsidRDefault="005A19BF"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XLIV.</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lang w:val="es-MX"/>
        </w:rPr>
        <w:t>Crear el Registro Municipal de Unidades Económicas, donde se especifique la licencia de funcionamiento con la actividad de la unidad económica e impacto que generen, así como las demás características que se determinen</w:t>
      </w:r>
      <w:r w:rsidRPr="007A1436">
        <w:rPr>
          <w:rFonts w:ascii="Palatino Linotype" w:eastAsia="Times New Roman" w:hAnsi="Palatino Linotype" w:cs="Times New Roman"/>
          <w:i/>
          <w:sz w:val="22"/>
          <w:szCs w:val="22"/>
          <w:lang w:val="es-MX"/>
        </w:rPr>
        <w:t>;</w:t>
      </w:r>
    </w:p>
    <w:p w:rsidR="006A78FB" w:rsidRPr="007A1436" w:rsidRDefault="006A78FB" w:rsidP="002E52DC">
      <w:pPr>
        <w:spacing w:after="0" w:line="240" w:lineRule="auto"/>
        <w:ind w:left="709" w:right="709"/>
        <w:jc w:val="both"/>
        <w:rPr>
          <w:rFonts w:ascii="Palatino Linotype" w:eastAsia="Times New Roman" w:hAnsi="Palatino Linotype" w:cs="Times New Roman"/>
          <w:i/>
          <w:sz w:val="22"/>
          <w:szCs w:val="22"/>
          <w:lang w:val="es-MX"/>
        </w:rPr>
      </w:pP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48.-</w:t>
      </w:r>
      <w:r w:rsidRPr="007A1436">
        <w:rPr>
          <w:rFonts w:ascii="Palatino Linotype" w:eastAsia="Times New Roman" w:hAnsi="Palatino Linotype" w:cs="Times New Roman"/>
          <w:i/>
          <w:sz w:val="22"/>
          <w:szCs w:val="22"/>
          <w:lang w:val="es-MX"/>
        </w:rPr>
        <w:t xml:space="preserve"> El presidente municipal tiene las siguientes atribuciones:</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w:t>
      </w:r>
      <w:r w:rsidRPr="007A1436">
        <w:rPr>
          <w:rFonts w:ascii="Palatino Linotype" w:eastAsia="Times New Roman" w:hAnsi="Palatino Linotype" w:cs="Times New Roman"/>
          <w:i/>
          <w:sz w:val="22"/>
          <w:szCs w:val="22"/>
          <w:lang w:val="es-MX"/>
        </w:rPr>
        <w:t xml:space="preserve"> Presidir y dirigir las sesiones del ayuntamiento;</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II.</w:t>
      </w:r>
      <w:r w:rsidRPr="007A1436">
        <w:rPr>
          <w:rFonts w:ascii="Palatino Linotype" w:eastAsia="Times New Roman" w:hAnsi="Palatino Linotype" w:cs="Times New Roman"/>
          <w:i/>
          <w:sz w:val="22"/>
          <w:szCs w:val="22"/>
          <w:lang w:val="es-MX"/>
        </w:rPr>
        <w:t xml:space="preserve"> Ejecutar los acuerdos del ayuntamiento e informar su cumplimiento;</w:t>
      </w:r>
    </w:p>
    <w:p w:rsidR="005A19BF"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III.</w:t>
      </w:r>
      <w:r w:rsidRPr="007A1436">
        <w:rPr>
          <w:rFonts w:ascii="Palatino Linotype" w:eastAsia="Times New Roman" w:hAnsi="Palatino Linotype" w:cs="Times New Roman"/>
          <w:i/>
          <w:sz w:val="22"/>
          <w:szCs w:val="22"/>
          <w:lang w:val="es-MX"/>
        </w:rPr>
        <w:t xml:space="preserve"> Promulgar y publicar el Bando Municipal en la Gaceta Municipal y en los estrados de la Secretaría del Ayuntamiento, así como ordenar la difusión de las normas de carácter general y reglamentos aprobados por el Ayuntamiento;</w:t>
      </w:r>
      <w:r w:rsidRPr="007A1436">
        <w:rPr>
          <w:rFonts w:ascii="Palatino Linotype" w:eastAsia="Times New Roman" w:hAnsi="Palatino Linotype" w:cs="Times New Roman"/>
          <w:i/>
          <w:sz w:val="22"/>
          <w:szCs w:val="22"/>
          <w:lang w:val="es-MX"/>
        </w:rPr>
        <w:cr/>
      </w:r>
      <w:r w:rsidR="005A19BF" w:rsidRPr="007A1436">
        <w:rPr>
          <w:rFonts w:ascii="Palatino Linotype" w:eastAsia="Times New Roman" w:hAnsi="Palatino Linotype" w:cs="Times New Roman"/>
          <w:i/>
          <w:sz w:val="22"/>
          <w:szCs w:val="22"/>
          <w:lang w:val="es-MX"/>
        </w:rPr>
        <w:t>…</w:t>
      </w:r>
    </w:p>
    <w:p w:rsidR="006A78FB" w:rsidRPr="007A1436" w:rsidRDefault="006A78FB" w:rsidP="002E52DC">
      <w:pPr>
        <w:spacing w:after="0" w:line="240" w:lineRule="auto"/>
        <w:ind w:left="851" w:right="901"/>
        <w:jc w:val="both"/>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i/>
          <w:sz w:val="22"/>
          <w:szCs w:val="22"/>
          <w:lang w:val="es-MX"/>
        </w:rPr>
        <w:lastRenderedPageBreak/>
        <w:t>IX.</w:t>
      </w:r>
      <w:r w:rsidRPr="007A1436">
        <w:rPr>
          <w:rFonts w:ascii="Palatino Linotype" w:eastAsia="Times New Roman" w:hAnsi="Palatino Linotype" w:cs="Times New Roman"/>
          <w:i/>
          <w:sz w:val="22"/>
          <w:szCs w:val="22"/>
          <w:lang w:val="es-MX"/>
        </w:rPr>
        <w:t xml:space="preserve"> Verificar que la recaudación de las contribuciones y demás ingresos propios del municipio se realicen conforme a las disposiciones legales aplicables;</w:t>
      </w:r>
      <w:r w:rsidRPr="007A1436">
        <w:rPr>
          <w:rFonts w:ascii="Palatino Linotype" w:eastAsia="Times New Roman" w:hAnsi="Palatino Linotype" w:cs="Times New Roman"/>
          <w:i/>
          <w:sz w:val="22"/>
          <w:szCs w:val="22"/>
          <w:lang w:val="es-MX"/>
        </w:rPr>
        <w:cr/>
      </w:r>
      <w:r w:rsidR="005A19BF" w:rsidRPr="007A1436">
        <w:rPr>
          <w:rFonts w:ascii="Palatino Linotype" w:eastAsia="Times New Roman" w:hAnsi="Palatino Linotype" w:cs="Times New Roman"/>
          <w:b/>
          <w:i/>
          <w:sz w:val="22"/>
          <w:szCs w:val="22"/>
          <w:lang w:val="es-MX"/>
        </w:rPr>
        <w:t>…</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49.-</w:t>
      </w:r>
      <w:r w:rsidRPr="007A1436">
        <w:rPr>
          <w:rFonts w:ascii="Palatino Linotype" w:eastAsia="Times New Roman" w:hAnsi="Palatino Linotype" w:cs="Times New Roman"/>
          <w:i/>
          <w:sz w:val="22"/>
          <w:szCs w:val="22"/>
          <w:lang w:val="es-MX"/>
        </w:rPr>
        <w:t xml:space="preserve"> Para el cumplimiento de sus funciones, el presidente municipal se auxiliará de los demás integrantes del ayuntamiento, así como de los órganos administrativos y comisiones que esta Ley establezca.</w:t>
      </w:r>
    </w:p>
    <w:p w:rsidR="006A78FB" w:rsidRPr="007A1436" w:rsidRDefault="006A78FB" w:rsidP="002E52DC">
      <w:pPr>
        <w:spacing w:after="0" w:line="240" w:lineRule="auto"/>
        <w:ind w:left="709" w:right="709"/>
        <w:jc w:val="both"/>
        <w:rPr>
          <w:rFonts w:ascii="Palatino Linotype" w:eastAsia="Times New Roman" w:hAnsi="Palatino Linotype" w:cs="Times New Roman"/>
          <w:i/>
          <w:sz w:val="22"/>
          <w:szCs w:val="22"/>
          <w:lang w:val="es-MX"/>
        </w:rPr>
      </w:pPr>
    </w:p>
    <w:p w:rsidR="006A78FB" w:rsidRPr="007A1436" w:rsidRDefault="006A78FB" w:rsidP="002E52DC">
      <w:pPr>
        <w:spacing w:after="0" w:line="240" w:lineRule="auto"/>
        <w:ind w:left="851" w:right="901"/>
        <w:jc w:val="center"/>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i/>
          <w:sz w:val="22"/>
          <w:szCs w:val="22"/>
          <w:lang w:val="es-MX"/>
        </w:rPr>
        <w:t>CAPITULO SEGUNDO</w:t>
      </w:r>
    </w:p>
    <w:p w:rsidR="006A78FB" w:rsidRPr="007A1436" w:rsidRDefault="006A78FB" w:rsidP="002E52DC">
      <w:pPr>
        <w:spacing w:after="0" w:line="240" w:lineRule="auto"/>
        <w:ind w:left="851" w:right="901"/>
        <w:jc w:val="center"/>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i/>
          <w:sz w:val="22"/>
          <w:szCs w:val="22"/>
          <w:lang w:val="es-MX"/>
        </w:rPr>
        <w:t>De la Tesorería Municipal</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 xml:space="preserve">Artículo 93.- </w:t>
      </w:r>
      <w:r w:rsidRPr="007A1436">
        <w:rPr>
          <w:rFonts w:ascii="Palatino Linotype" w:eastAsia="Times New Roman" w:hAnsi="Palatino Linotype" w:cs="Times New Roman"/>
          <w:i/>
          <w:sz w:val="22"/>
          <w:szCs w:val="22"/>
          <w:lang w:val="es-MX"/>
        </w:rPr>
        <w:t>La tesorería municipal es el órgano encargado de la recaudación de los ingresos municipales y responsable de realizar las erogaciones que haga el ayuntamiento.</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94.-</w:t>
      </w:r>
      <w:r w:rsidRPr="007A1436">
        <w:rPr>
          <w:rFonts w:ascii="Palatino Linotype" w:eastAsia="Times New Roman" w:hAnsi="Palatino Linotype" w:cs="Times New Roman"/>
          <w:i/>
          <w:sz w:val="22"/>
          <w:szCs w:val="22"/>
          <w:lang w:val="es-MX"/>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95.-</w:t>
      </w:r>
      <w:r w:rsidRPr="007A1436">
        <w:rPr>
          <w:rFonts w:ascii="Palatino Linotype" w:eastAsia="Times New Roman" w:hAnsi="Palatino Linotype" w:cs="Times New Roman"/>
          <w:i/>
          <w:sz w:val="22"/>
          <w:szCs w:val="22"/>
          <w:lang w:val="es-MX"/>
        </w:rPr>
        <w:t xml:space="preserve"> Son atribuciones del tesorero municipal:</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w:t>
      </w:r>
      <w:r w:rsidRPr="007A1436">
        <w:rPr>
          <w:rFonts w:ascii="Palatino Linotype" w:eastAsia="Times New Roman" w:hAnsi="Palatino Linotype" w:cs="Times New Roman"/>
          <w:i/>
          <w:sz w:val="22"/>
          <w:szCs w:val="22"/>
          <w:lang w:val="es-MX"/>
        </w:rPr>
        <w:t xml:space="preserve"> Administrar la hacienda pública municipal, de conformidad con las disposiciones legales aplicables;</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II.</w:t>
      </w:r>
      <w:r w:rsidRPr="007A1436">
        <w:rPr>
          <w:rFonts w:ascii="Palatino Linotype" w:eastAsia="Times New Roman" w:hAnsi="Palatino Linotype" w:cs="Times New Roman"/>
          <w:i/>
          <w:sz w:val="22"/>
          <w:szCs w:val="22"/>
          <w:lang w:val="es-MX"/>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rsidR="005A19BF" w:rsidRPr="007A1436" w:rsidRDefault="005A19BF"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VI.</w:t>
      </w:r>
      <w:r w:rsidRPr="007A1436">
        <w:rPr>
          <w:rFonts w:ascii="Palatino Linotype" w:eastAsia="Times New Roman" w:hAnsi="Palatino Linotype" w:cs="Times New Roman"/>
          <w:i/>
          <w:sz w:val="22"/>
          <w:szCs w:val="22"/>
          <w:lang w:val="es-MX"/>
        </w:rPr>
        <w:t xml:space="preserve"> Presentar anualmente al ayuntamiento un informe de la situación contable financiera de la Tesorería Municipal;</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VII.</w:t>
      </w:r>
      <w:r w:rsidRPr="007A1436">
        <w:rPr>
          <w:rFonts w:ascii="Palatino Linotype" w:eastAsia="Times New Roman" w:hAnsi="Palatino Linotype" w:cs="Times New Roman"/>
          <w:i/>
          <w:sz w:val="22"/>
          <w:szCs w:val="22"/>
          <w:lang w:val="es-MX"/>
        </w:rPr>
        <w:t xml:space="preserve"> Diseñar y aprobar las formas oficiales de manifestaciones, avisos y declaraciones y demás documentos requeridos;</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VIII.</w:t>
      </w:r>
      <w:r w:rsidRPr="007A1436">
        <w:rPr>
          <w:rFonts w:ascii="Palatino Linotype" w:eastAsia="Times New Roman" w:hAnsi="Palatino Linotype" w:cs="Times New Roman"/>
          <w:i/>
          <w:sz w:val="22"/>
          <w:szCs w:val="22"/>
          <w:lang w:val="es-MX"/>
        </w:rPr>
        <w:t xml:space="preserve"> Participar en la formulación de Convenios Fiscales y ejercer las atribuciones que le correspondan en el ámbito de su competencia;</w:t>
      </w:r>
    </w:p>
    <w:p w:rsidR="005A19BF" w:rsidRPr="007A1436" w:rsidRDefault="005A19BF"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XIII.</w:t>
      </w:r>
      <w:r w:rsidRPr="007A1436">
        <w:rPr>
          <w:rFonts w:ascii="Palatino Linotype" w:eastAsia="Times New Roman" w:hAnsi="Palatino Linotype" w:cs="Times New Roman"/>
          <w:i/>
          <w:sz w:val="22"/>
          <w:szCs w:val="22"/>
          <w:lang w:val="es-MX"/>
        </w:rPr>
        <w:t xml:space="preserve"> Elaborar y mantener actualizado el Padrón de Contribuyentes;</w:t>
      </w:r>
    </w:p>
    <w:p w:rsidR="006A78FB" w:rsidRPr="007A1436" w:rsidRDefault="006A78FB"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 .”</w:t>
      </w:r>
      <w:r w:rsidRPr="007A1436">
        <w:rPr>
          <w:rFonts w:ascii="Palatino Linotype" w:eastAsia="Times New Roman" w:hAnsi="Palatino Linotype" w:cs="Times New Roman"/>
          <w:i/>
          <w:sz w:val="22"/>
          <w:szCs w:val="22"/>
          <w:lang w:val="es-MX"/>
        </w:rPr>
        <w:cr/>
        <w:t>(Énfasis añadido)</w:t>
      </w:r>
    </w:p>
    <w:p w:rsidR="006A78FB" w:rsidRPr="007A1436" w:rsidRDefault="006A78FB" w:rsidP="002E52DC">
      <w:pPr>
        <w:spacing w:after="0" w:line="240" w:lineRule="auto"/>
        <w:ind w:left="709" w:right="709"/>
        <w:jc w:val="both"/>
        <w:rPr>
          <w:rFonts w:ascii="Palatino Linotype" w:eastAsia="Times New Roman" w:hAnsi="Palatino Linotype" w:cs="Arial"/>
          <w:sz w:val="22"/>
          <w:szCs w:val="22"/>
          <w:lang w:val="es-MX" w:eastAsia="es-MX"/>
        </w:rPr>
      </w:pPr>
    </w:p>
    <w:p w:rsidR="005A19BF" w:rsidRPr="007A1436" w:rsidRDefault="005A19BF" w:rsidP="002E52DC">
      <w:pPr>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 xml:space="preserve">De lo anterior, se puede advertir que </w:t>
      </w:r>
      <w:r w:rsidR="006A78FB" w:rsidRPr="007A1436">
        <w:rPr>
          <w:rFonts w:ascii="Palatino Linotype" w:eastAsia="Times New Roman" w:hAnsi="Palatino Linotype" w:cs="Arial"/>
          <w:sz w:val="24"/>
          <w:szCs w:val="24"/>
          <w:lang w:val="es-MX"/>
        </w:rPr>
        <w:t xml:space="preserve">los Ayuntamientos tienen la atribución de expedir y reformar su Bando Municipal, asimismo para dar cumplimiento a las funciones que le son encomendadas puede crear las unidades administrativas necesarias para tal fin, </w:t>
      </w:r>
      <w:r w:rsidR="006A78FB" w:rsidRPr="007A1436">
        <w:rPr>
          <w:rFonts w:ascii="Palatino Linotype" w:eastAsia="Times New Roman" w:hAnsi="Palatino Linotype" w:cs="Arial"/>
          <w:sz w:val="24"/>
          <w:szCs w:val="24"/>
          <w:lang w:val="es-MX"/>
        </w:rPr>
        <w:lastRenderedPageBreak/>
        <w:t>de igual forma tienen como atribuciones administrar los recursos obtenidos de su hacienda, en los términos de la legislación aplicable, controlando éstos, a través del Presidente y Síndico Municipal, la aplicación del presupuesto, en base a sus ingresos obtenidos por los servicios que presta</w:t>
      </w:r>
      <w:r w:rsidRPr="007A1436">
        <w:rPr>
          <w:rFonts w:ascii="Palatino Linotype" w:eastAsia="Times New Roman" w:hAnsi="Palatino Linotype" w:cs="Arial"/>
          <w:sz w:val="24"/>
          <w:szCs w:val="24"/>
          <w:lang w:val="es-MX"/>
        </w:rPr>
        <w:t>; asimismo, dentro de sus atribuciones del Ayuntamiento se encuentra contemplada la de llevar un</w:t>
      </w:r>
      <w:r w:rsidRPr="007A1436">
        <w:rPr>
          <w:rFonts w:ascii="Palatino Linotype" w:eastAsia="Times New Roman" w:hAnsi="Palatino Linotype" w:cs="Times New Roman"/>
          <w:b/>
          <w:i/>
          <w:sz w:val="22"/>
          <w:szCs w:val="22"/>
          <w:lang w:val="es-MX"/>
        </w:rPr>
        <w:t xml:space="preserve"> </w:t>
      </w:r>
      <w:r w:rsidRPr="007A1436">
        <w:rPr>
          <w:rFonts w:ascii="Palatino Linotype" w:eastAsia="Times New Roman" w:hAnsi="Palatino Linotype" w:cs="Arial"/>
          <w:sz w:val="24"/>
          <w:szCs w:val="24"/>
          <w:lang w:val="es-MX"/>
        </w:rPr>
        <w:t>Registro Municipal de Unidades Económicas, donde se especifique la licencia de funcionamiento con la actividad e impacto que generen.</w:t>
      </w:r>
    </w:p>
    <w:p w:rsidR="00693A8F" w:rsidRPr="007A1436" w:rsidRDefault="00693A8F" w:rsidP="002E52DC">
      <w:pPr>
        <w:spacing w:after="0" w:line="360" w:lineRule="auto"/>
        <w:jc w:val="both"/>
        <w:rPr>
          <w:rFonts w:ascii="Palatino Linotype" w:eastAsia="Times New Roman" w:hAnsi="Palatino Linotype" w:cs="Arial"/>
          <w:sz w:val="24"/>
          <w:szCs w:val="24"/>
          <w:lang w:val="es-MX"/>
        </w:rPr>
      </w:pPr>
    </w:p>
    <w:p w:rsidR="006A78FB" w:rsidRPr="007A1436" w:rsidRDefault="006A78FB" w:rsidP="002E52DC">
      <w:pPr>
        <w:spacing w:after="0" w:line="360" w:lineRule="auto"/>
        <w:ind w:right="49"/>
        <w:jc w:val="both"/>
        <w:rPr>
          <w:rFonts w:ascii="Palatino Linotype" w:eastAsia="Times New Roman" w:hAnsi="Palatino Linotype" w:cs="Times New Roman"/>
          <w:sz w:val="24"/>
          <w:szCs w:val="24"/>
          <w:lang w:val="es-MX"/>
        </w:rPr>
      </w:pPr>
      <w:r w:rsidRPr="007A1436">
        <w:rPr>
          <w:rFonts w:ascii="Palatino Linotype" w:eastAsia="Times New Roman" w:hAnsi="Palatino Linotype" w:cs="Arial"/>
          <w:sz w:val="24"/>
          <w:szCs w:val="24"/>
          <w:lang w:val="es-MX"/>
        </w:rPr>
        <w:t xml:space="preserve">De esta forma tenemos que, </w:t>
      </w:r>
      <w:r w:rsidR="005A19BF" w:rsidRPr="007A1436">
        <w:rPr>
          <w:rFonts w:ascii="Palatino Linotype" w:eastAsia="Times New Roman" w:hAnsi="Palatino Linotype" w:cs="Arial"/>
          <w:sz w:val="24"/>
          <w:szCs w:val="24"/>
          <w:lang w:val="es-MX"/>
        </w:rPr>
        <w:t xml:space="preserve">dentro de las atribuciones del Presidente Municipal, se tiene contemplada la de </w:t>
      </w:r>
      <w:r w:rsidRPr="007A1436">
        <w:rPr>
          <w:rFonts w:ascii="Palatino Linotype" w:eastAsia="Times New Roman" w:hAnsi="Palatino Linotype" w:cs="Arial"/>
          <w:sz w:val="24"/>
          <w:szCs w:val="24"/>
          <w:lang w:val="es-MX"/>
        </w:rPr>
        <w:t>promulgar y publicar el Bando Municipal;</w:t>
      </w:r>
      <w:r w:rsidR="005A19BF" w:rsidRPr="007A1436">
        <w:rPr>
          <w:rFonts w:ascii="Palatino Linotype" w:eastAsia="Times New Roman" w:hAnsi="Palatino Linotype" w:cs="Arial"/>
          <w:sz w:val="24"/>
          <w:szCs w:val="24"/>
          <w:lang w:val="es-MX"/>
        </w:rPr>
        <w:t xml:space="preserve"> asimismo, para el e</w:t>
      </w:r>
      <w:r w:rsidRPr="007A1436">
        <w:rPr>
          <w:rFonts w:ascii="Palatino Linotype" w:eastAsia="Times New Roman" w:hAnsi="Palatino Linotype" w:cs="Times New Roman"/>
          <w:sz w:val="24"/>
          <w:szCs w:val="24"/>
          <w:lang w:val="es-MX"/>
        </w:rPr>
        <w:t>jercicio de sus atribuciones, cuenta con un Tesorero, encargado de la administración de la hacienda pública municipal, qui</w:t>
      </w:r>
      <w:r w:rsidR="00023301" w:rsidRPr="007A1436">
        <w:rPr>
          <w:rFonts w:ascii="Palatino Linotype" w:eastAsia="Times New Roman" w:hAnsi="Palatino Linotype" w:cs="Times New Roman"/>
          <w:sz w:val="24"/>
          <w:szCs w:val="24"/>
          <w:lang w:val="es-MX"/>
        </w:rPr>
        <w:t>én</w:t>
      </w:r>
      <w:r w:rsidRPr="007A1436">
        <w:rPr>
          <w:rFonts w:ascii="Palatino Linotype" w:eastAsia="Times New Roman" w:hAnsi="Palatino Linotype" w:cs="Times New Roman"/>
          <w:sz w:val="24"/>
          <w:szCs w:val="24"/>
          <w:lang w:val="es-MX"/>
        </w:rPr>
        <w:t xml:space="preserve"> tiene la atribución de proponer los ingresos que percibirá el Municipio y que serán aprobados por la Legislatura.</w:t>
      </w:r>
    </w:p>
    <w:p w:rsidR="006A78FB" w:rsidRPr="007A1436" w:rsidRDefault="006A78FB" w:rsidP="002E52DC">
      <w:pPr>
        <w:spacing w:after="0" w:line="360" w:lineRule="auto"/>
        <w:ind w:right="49"/>
        <w:jc w:val="both"/>
        <w:rPr>
          <w:rFonts w:ascii="Palatino Linotype" w:eastAsia="Times New Roman" w:hAnsi="Palatino Linotype" w:cs="Times New Roman"/>
          <w:sz w:val="24"/>
          <w:szCs w:val="24"/>
          <w:lang w:val="es-MX"/>
        </w:rPr>
      </w:pPr>
    </w:p>
    <w:p w:rsidR="006A78FB" w:rsidRPr="007A1436" w:rsidRDefault="006A78FB" w:rsidP="002E52DC">
      <w:pPr>
        <w:spacing w:after="0" w:line="360" w:lineRule="auto"/>
        <w:ind w:right="49"/>
        <w:jc w:val="both"/>
        <w:rPr>
          <w:rFonts w:ascii="Palatino Linotype" w:eastAsia="Times New Roman" w:hAnsi="Palatino Linotype" w:cs="Times New Roman"/>
          <w:sz w:val="24"/>
          <w:szCs w:val="24"/>
          <w:lang w:val="es-MX"/>
        </w:rPr>
      </w:pPr>
      <w:r w:rsidRPr="007A1436">
        <w:rPr>
          <w:rFonts w:ascii="Palatino Linotype" w:eastAsia="Times New Roman" w:hAnsi="Palatino Linotype" w:cs="Times New Roman"/>
          <w:sz w:val="24"/>
          <w:szCs w:val="24"/>
          <w:lang w:val="es-MX"/>
        </w:rPr>
        <w:t>De esta forma tenemos que la Ley de Ingresos de los Municipios del Estado De México para el ejercicio fiscal del año 201</w:t>
      </w:r>
      <w:r w:rsidR="00D3276E" w:rsidRPr="007A1436">
        <w:rPr>
          <w:rFonts w:ascii="Palatino Linotype" w:eastAsia="Times New Roman" w:hAnsi="Palatino Linotype" w:cs="Times New Roman"/>
          <w:sz w:val="24"/>
          <w:szCs w:val="24"/>
          <w:lang w:val="es-MX"/>
        </w:rPr>
        <w:t>9</w:t>
      </w:r>
      <w:r w:rsidRPr="007A1436">
        <w:rPr>
          <w:rFonts w:ascii="Palatino Linotype" w:eastAsia="Times New Roman" w:hAnsi="Palatino Linotype" w:cs="Times New Roman"/>
          <w:sz w:val="24"/>
          <w:szCs w:val="24"/>
          <w:lang w:val="es-MX"/>
        </w:rPr>
        <w:t>, señala lo siguiente:</w:t>
      </w:r>
    </w:p>
    <w:p w:rsidR="006A78FB" w:rsidRPr="007A1436" w:rsidRDefault="006A78FB" w:rsidP="002E52DC">
      <w:pPr>
        <w:spacing w:after="0" w:line="240" w:lineRule="auto"/>
        <w:ind w:left="851" w:right="899"/>
        <w:jc w:val="both"/>
        <w:rPr>
          <w:rFonts w:ascii="Palatino Linotype" w:eastAsia="Times New Roman" w:hAnsi="Palatino Linotype" w:cs="Times New Roman"/>
          <w:b/>
          <w:i/>
          <w:sz w:val="22"/>
          <w:szCs w:val="22"/>
          <w:lang w:val="es-MX"/>
        </w:rPr>
      </w:pPr>
    </w:p>
    <w:p w:rsidR="00D3276E" w:rsidRPr="007A1436" w:rsidRDefault="006A78FB"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w:t>
      </w:r>
      <w:r w:rsidR="00D3276E" w:rsidRPr="007A1436">
        <w:rPr>
          <w:rFonts w:ascii="Palatino Linotype" w:eastAsia="Times New Roman" w:hAnsi="Palatino Linotype" w:cs="Times New Roman"/>
          <w:b/>
          <w:i/>
          <w:sz w:val="22"/>
          <w:szCs w:val="22"/>
          <w:lang w:val="es-MX"/>
        </w:rPr>
        <w:t xml:space="preserve">3. DERECHOS: </w:t>
      </w: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3.1.</w:t>
      </w:r>
      <w:r w:rsidRPr="007A1436">
        <w:rPr>
          <w:rFonts w:ascii="Palatino Linotype" w:eastAsia="Times New Roman" w:hAnsi="Palatino Linotype" w:cs="Times New Roman"/>
          <w:i/>
          <w:sz w:val="22"/>
          <w:szCs w:val="22"/>
          <w:lang w:val="es-MX"/>
        </w:rPr>
        <w:t xml:space="preserve"> Derechos por el Uso, Goce, Aprovechamiento o Explotación de Bienes de Dominio Público. </w:t>
      </w: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3.1.1.</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lang w:val="es-MX"/>
        </w:rPr>
        <w:t>Por Uso de Vías</w:t>
      </w:r>
      <w:r w:rsidRPr="007A1436">
        <w:rPr>
          <w:rFonts w:ascii="Palatino Linotype" w:eastAsia="Times New Roman" w:hAnsi="Palatino Linotype" w:cs="Times New Roman"/>
          <w:i/>
          <w:sz w:val="22"/>
          <w:szCs w:val="22"/>
          <w:lang w:val="es-MX"/>
        </w:rPr>
        <w:t xml:space="preserve"> y Áreas Públicas </w:t>
      </w:r>
      <w:r w:rsidRPr="007A1436">
        <w:rPr>
          <w:rFonts w:ascii="Palatino Linotype" w:eastAsia="Times New Roman" w:hAnsi="Palatino Linotype" w:cs="Times New Roman"/>
          <w:b/>
          <w:i/>
          <w:sz w:val="22"/>
          <w:szCs w:val="22"/>
          <w:lang w:val="es-MX"/>
        </w:rPr>
        <w:t>para el Ejercicio de Actividades Comerciales y de Servicios.</w:t>
      </w:r>
    </w:p>
    <w:p w:rsidR="00D3276E" w:rsidRPr="007A1436" w:rsidRDefault="00D3276E" w:rsidP="002E52DC">
      <w:pPr>
        <w:spacing w:after="0" w:line="240" w:lineRule="auto"/>
        <w:ind w:left="851" w:right="902"/>
        <w:jc w:val="both"/>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i/>
          <w:sz w:val="22"/>
          <w:szCs w:val="22"/>
          <w:lang w:val="es-MX"/>
        </w:rPr>
        <w:t>…</w:t>
      </w:r>
    </w:p>
    <w:p w:rsidR="006A78FB"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4.-</w:t>
      </w:r>
      <w:r w:rsidRPr="007A1436">
        <w:rPr>
          <w:rFonts w:ascii="Palatino Linotype" w:eastAsia="Times New Roman" w:hAnsi="Palatino Linotype" w:cs="Times New Roman"/>
          <w:i/>
          <w:sz w:val="22"/>
          <w:szCs w:val="22"/>
          <w:lang w:val="es-MX"/>
        </w:rPr>
        <w:t xml:space="preserve"> El pago de las contribuciones por los conceptos a que se refiere el artículo 1 de esta Ley, se realizará en las oficinas recaudadoras de la Tesorería Municipal correspondiente, en las de los organismos del sector auxiliar de la Administración Pública Municipal, en la Caja General de Gobierno de la Subsecretaría de Tesorería de la Secretaría de Finanzas del Gobierno del Estado de México, cuando se tenga convenio para tal efecto, en instituciones o entidades del </w:t>
      </w:r>
      <w:r w:rsidRPr="007A1436">
        <w:rPr>
          <w:rFonts w:ascii="Palatino Linotype" w:eastAsia="Times New Roman" w:hAnsi="Palatino Linotype" w:cs="Times New Roman"/>
          <w:i/>
          <w:sz w:val="22"/>
          <w:szCs w:val="22"/>
          <w:lang w:val="es-MX"/>
        </w:rPr>
        <w:lastRenderedPageBreak/>
        <w:t>sistema financiero mexicano debidamente autorizadas o en las oficinas o establecimientos que el propio ayuntamiento designe, y por los medios electrónicos que determine la Tesorería Municipal.</w:t>
      </w:r>
      <w:r w:rsidR="006A78FB" w:rsidRPr="007A1436">
        <w:rPr>
          <w:rFonts w:ascii="Palatino Linotype" w:eastAsia="Times New Roman" w:hAnsi="Palatino Linotype" w:cs="Times New Roman"/>
          <w:i/>
          <w:sz w:val="22"/>
          <w:szCs w:val="22"/>
          <w:lang w:val="es-MX"/>
        </w:rPr>
        <w:t>”</w:t>
      </w:r>
      <w:r w:rsidR="006A78FB" w:rsidRPr="007A1436">
        <w:rPr>
          <w:rFonts w:ascii="Palatino Linotype" w:eastAsia="Times New Roman" w:hAnsi="Palatino Linotype" w:cs="Times New Roman"/>
          <w:i/>
          <w:sz w:val="22"/>
          <w:szCs w:val="22"/>
          <w:lang w:val="es-MX"/>
        </w:rPr>
        <w:cr/>
      </w:r>
    </w:p>
    <w:p w:rsidR="006A78FB" w:rsidRPr="007A1436" w:rsidRDefault="006A78FB" w:rsidP="002E52DC">
      <w:pPr>
        <w:spacing w:after="0" w:line="360" w:lineRule="auto"/>
        <w:ind w:right="49"/>
        <w:jc w:val="both"/>
        <w:rPr>
          <w:rFonts w:ascii="Palatino Linotype" w:eastAsia="Times New Roman" w:hAnsi="Palatino Linotype" w:cs="Times New Roman"/>
          <w:sz w:val="24"/>
          <w:szCs w:val="24"/>
          <w:lang w:val="es-MX"/>
        </w:rPr>
      </w:pPr>
      <w:r w:rsidRPr="007A1436">
        <w:rPr>
          <w:rFonts w:ascii="Palatino Linotype" w:eastAsia="Times New Roman" w:hAnsi="Palatino Linotype" w:cs="Times New Roman"/>
          <w:sz w:val="24"/>
          <w:szCs w:val="24"/>
          <w:lang w:val="es-MX"/>
        </w:rPr>
        <w:t xml:space="preserve">Bajo lo anterior, se desprende que los Municipios obtienen ingresos por derechos, de los cuales se contempla el uso de vías públicas para el ejercicio de actividades comerciales y de servicios, </w:t>
      </w:r>
      <w:r w:rsidR="00D3276E" w:rsidRPr="007A1436">
        <w:rPr>
          <w:rFonts w:ascii="Palatino Linotype" w:eastAsia="Times New Roman" w:hAnsi="Palatino Linotype" w:cs="Times New Roman"/>
          <w:sz w:val="24"/>
          <w:szCs w:val="24"/>
          <w:lang w:val="es-MX"/>
        </w:rPr>
        <w:t xml:space="preserve">el cual es recaudado </w:t>
      </w:r>
      <w:r w:rsidRPr="007A1436">
        <w:rPr>
          <w:rFonts w:ascii="Palatino Linotype" w:eastAsia="Times New Roman" w:hAnsi="Palatino Linotype" w:cs="Times New Roman"/>
          <w:sz w:val="24"/>
          <w:szCs w:val="24"/>
          <w:lang w:val="es-MX"/>
        </w:rPr>
        <w:t>por</w:t>
      </w:r>
      <w:r w:rsidR="00D3276E" w:rsidRPr="007A1436">
        <w:rPr>
          <w:rFonts w:ascii="Palatino Linotype" w:eastAsia="Times New Roman" w:hAnsi="Palatino Linotype" w:cs="Times New Roman"/>
          <w:sz w:val="24"/>
          <w:szCs w:val="24"/>
          <w:lang w:val="es-MX"/>
        </w:rPr>
        <w:t xml:space="preserve"> la Tesorería Municipal. </w:t>
      </w:r>
    </w:p>
    <w:p w:rsidR="006A78FB" w:rsidRPr="007A1436" w:rsidRDefault="006A78FB" w:rsidP="002E52DC">
      <w:pPr>
        <w:spacing w:after="0" w:line="360" w:lineRule="auto"/>
        <w:ind w:right="49"/>
        <w:jc w:val="both"/>
        <w:rPr>
          <w:rFonts w:ascii="Palatino Linotype" w:eastAsia="Times New Roman" w:hAnsi="Palatino Linotype" w:cs="Times New Roman"/>
          <w:sz w:val="24"/>
          <w:szCs w:val="24"/>
          <w:lang w:val="es-MX"/>
        </w:rPr>
      </w:pPr>
    </w:p>
    <w:p w:rsidR="006A78FB" w:rsidRPr="007A1436" w:rsidRDefault="006A78FB" w:rsidP="002E52DC">
      <w:pPr>
        <w:spacing w:after="0" w:line="360" w:lineRule="auto"/>
        <w:ind w:right="49"/>
        <w:jc w:val="both"/>
        <w:rPr>
          <w:rFonts w:ascii="Palatino Linotype" w:eastAsia="Times New Roman" w:hAnsi="Palatino Linotype" w:cs="Times New Roman"/>
          <w:sz w:val="24"/>
          <w:szCs w:val="24"/>
          <w:lang w:val="es-MX"/>
        </w:rPr>
      </w:pPr>
      <w:r w:rsidRPr="007A1436">
        <w:rPr>
          <w:rFonts w:ascii="Palatino Linotype" w:eastAsia="Times New Roman" w:hAnsi="Palatino Linotype" w:cs="Times New Roman"/>
          <w:sz w:val="24"/>
          <w:szCs w:val="24"/>
          <w:lang w:val="es-MX"/>
        </w:rPr>
        <w:t xml:space="preserve">En este orden de ideas, el Bando Municipal </w:t>
      </w:r>
      <w:r w:rsidR="00C96994" w:rsidRPr="007A1436">
        <w:rPr>
          <w:rFonts w:ascii="Palatino Linotype" w:eastAsia="Times New Roman" w:hAnsi="Palatino Linotype" w:cs="Times New Roman"/>
          <w:sz w:val="24"/>
          <w:szCs w:val="24"/>
          <w:lang w:val="es-MX"/>
        </w:rPr>
        <w:t>de Tenancingo 2019, dispone</w:t>
      </w:r>
      <w:r w:rsidRPr="007A1436">
        <w:rPr>
          <w:rFonts w:ascii="Palatino Linotype" w:eastAsia="Times New Roman" w:hAnsi="Palatino Linotype" w:cs="Times New Roman"/>
          <w:sz w:val="24"/>
          <w:szCs w:val="24"/>
          <w:lang w:val="es-MX"/>
        </w:rPr>
        <w:t>:</w:t>
      </w:r>
    </w:p>
    <w:p w:rsidR="001B2DED" w:rsidRPr="007A1436" w:rsidRDefault="001B2DED" w:rsidP="002E52DC">
      <w:pPr>
        <w:pStyle w:val="paragraph"/>
        <w:spacing w:before="0" w:beforeAutospacing="0" w:after="0" w:afterAutospacing="0" w:line="240" w:lineRule="auto"/>
        <w:jc w:val="both"/>
        <w:textAlignment w:val="baseline"/>
        <w:rPr>
          <w:rFonts w:ascii="Palatino Linotype" w:hAnsi="Palatino Linotype"/>
          <w:sz w:val="24"/>
          <w:szCs w:val="24"/>
        </w:rPr>
      </w:pPr>
    </w:p>
    <w:p w:rsidR="00693B8C"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w:t>
      </w:r>
      <w:r w:rsidR="00693B8C" w:rsidRPr="007A1436">
        <w:rPr>
          <w:rFonts w:ascii="Palatino Linotype" w:eastAsia="Times New Roman" w:hAnsi="Palatino Linotype" w:cs="Times New Roman"/>
          <w:b/>
          <w:i/>
          <w:sz w:val="22"/>
          <w:szCs w:val="22"/>
          <w:lang w:val="es-MX"/>
        </w:rPr>
        <w:t>Artículo 142.-</w:t>
      </w:r>
      <w:r w:rsidR="00693B8C" w:rsidRPr="007A1436">
        <w:rPr>
          <w:rFonts w:ascii="Palatino Linotype" w:eastAsia="Times New Roman" w:hAnsi="Palatino Linotype" w:cs="Times New Roman"/>
          <w:i/>
          <w:sz w:val="22"/>
          <w:szCs w:val="22"/>
          <w:lang w:val="es-MX"/>
        </w:rPr>
        <w:t xml:space="preserve"> El </w:t>
      </w:r>
      <w:r w:rsidR="00693B8C" w:rsidRPr="007A1436">
        <w:rPr>
          <w:rFonts w:ascii="Palatino Linotype" w:eastAsia="Times New Roman" w:hAnsi="Palatino Linotype" w:cs="Times New Roman"/>
          <w:b/>
          <w:i/>
          <w:sz w:val="22"/>
          <w:szCs w:val="22"/>
          <w:lang w:val="es-MX"/>
        </w:rPr>
        <w:t>área de tianguis</w:t>
      </w:r>
      <w:r w:rsidR="00693B8C" w:rsidRPr="007A1436">
        <w:rPr>
          <w:rFonts w:ascii="Palatino Linotype" w:eastAsia="Times New Roman" w:hAnsi="Palatino Linotype" w:cs="Times New Roman"/>
          <w:i/>
          <w:sz w:val="22"/>
          <w:szCs w:val="22"/>
          <w:lang w:val="es-MX"/>
        </w:rPr>
        <w:t xml:space="preserve"> será la siguiente:</w:t>
      </w:r>
    </w:p>
    <w:p w:rsidR="00693B8C" w:rsidRPr="007A1436" w:rsidRDefault="00693B8C" w:rsidP="002E52DC">
      <w:pPr>
        <w:spacing w:after="0" w:line="240" w:lineRule="auto"/>
        <w:ind w:left="851" w:right="902"/>
        <w:jc w:val="center"/>
        <w:rPr>
          <w:rFonts w:ascii="Palatino Linotype" w:eastAsia="Times New Roman" w:hAnsi="Palatino Linotype" w:cs="Times New Roman"/>
          <w:i/>
          <w:sz w:val="22"/>
          <w:szCs w:val="22"/>
          <w:lang w:val="es-MX"/>
        </w:rPr>
      </w:pPr>
      <w:r w:rsidRPr="007A1436">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602361</wp:posOffset>
                </wp:positionH>
                <wp:positionV relativeFrom="paragraph">
                  <wp:posOffset>1555012</wp:posOffset>
                </wp:positionV>
                <wp:extent cx="4630522" cy="1272845"/>
                <wp:effectExtent l="76200" t="38100" r="74930" b="99060"/>
                <wp:wrapNone/>
                <wp:docPr id="7" name="Rectángulo redondeado 7"/>
                <wp:cNvGraphicFramePr/>
                <a:graphic xmlns:a="http://schemas.openxmlformats.org/drawingml/2006/main">
                  <a:graphicData uri="http://schemas.microsoft.com/office/word/2010/wordprocessingShape">
                    <wps:wsp>
                      <wps:cNvSpPr/>
                      <wps:spPr>
                        <a:xfrm>
                          <a:off x="0" y="0"/>
                          <a:ext cx="4630522" cy="127284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D80703" id="Rectángulo redondeado 7" o:spid="_x0000_s1026" style="position:absolute;margin-left:47.45pt;margin-top:122.45pt;width:364.6pt;height:10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" filled="f" strokecolor="red" strokeweight="2.25pt">
                <v:shadow on="t" color="black" opacity="22937f" origin=",.5" offset="0,.63889mm"/>
              </v:roundrect>
            </w:pict>
          </mc:Fallback>
        </mc:AlternateContent>
      </w:r>
      <w:r w:rsidRPr="007A1436">
        <w:rPr>
          <w:noProof/>
          <w:lang w:val="es-MX" w:eastAsia="es-MX"/>
        </w:rPr>
        <w:drawing>
          <wp:inline distT="0" distB="0" distL="0" distR="0" wp14:anchorId="0F32C5E8" wp14:editId="78B0A84F">
            <wp:extent cx="4703674" cy="3083354"/>
            <wp:effectExtent l="0" t="0" r="190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7092" cy="3105260"/>
                    </a:xfrm>
                    <a:prstGeom prst="rect">
                      <a:avLst/>
                    </a:prstGeom>
                  </pic:spPr>
                </pic:pic>
              </a:graphicData>
            </a:graphic>
          </wp:inline>
        </w:drawing>
      </w:r>
    </w:p>
    <w:p w:rsidR="00693B8C" w:rsidRPr="007A1436" w:rsidRDefault="00693B8C" w:rsidP="002E52DC">
      <w:pPr>
        <w:spacing w:after="0" w:line="240" w:lineRule="auto"/>
        <w:ind w:left="851" w:right="902"/>
        <w:jc w:val="center"/>
        <w:rPr>
          <w:rFonts w:ascii="Palatino Linotype" w:eastAsia="Times New Roman" w:hAnsi="Palatino Linotype" w:cs="Times New Roman"/>
          <w:i/>
          <w:sz w:val="22"/>
          <w:szCs w:val="22"/>
          <w:lang w:val="es-MX"/>
        </w:rPr>
      </w:pPr>
    </w:p>
    <w:p w:rsidR="00693B8C" w:rsidRPr="007A1436" w:rsidRDefault="00693B8C"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143.-</w:t>
      </w:r>
      <w:r w:rsidRPr="007A1436">
        <w:rPr>
          <w:rFonts w:ascii="Palatino Linotype" w:eastAsia="Times New Roman" w:hAnsi="Palatino Linotype" w:cs="Times New Roman"/>
          <w:i/>
          <w:sz w:val="22"/>
          <w:szCs w:val="22"/>
          <w:lang w:val="es-MX"/>
        </w:rPr>
        <w:t xml:space="preserve"> Los días asignados para el tianguis son exclusivamente los domingos y los jueves. Para el establecimiento de otras fechas se requiere la autorización expresa del Ayuntamiento.</w:t>
      </w:r>
    </w:p>
    <w:p w:rsidR="00693B8C" w:rsidRPr="007A1436" w:rsidRDefault="00693B8C"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Cuando exista causa justificada, el Ayuntamiento tendrá la facultad para acordar favorable la suspensión del tianguis municipal. </w:t>
      </w:r>
    </w:p>
    <w:p w:rsidR="00693B8C" w:rsidRPr="007A1436" w:rsidRDefault="00693B8C"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lastRenderedPageBreak/>
        <w:t>Artículo 144.-</w:t>
      </w:r>
      <w:r w:rsidRPr="007A1436">
        <w:rPr>
          <w:rFonts w:ascii="Palatino Linotype" w:eastAsia="Times New Roman" w:hAnsi="Palatino Linotype" w:cs="Times New Roman"/>
          <w:i/>
          <w:sz w:val="22"/>
          <w:szCs w:val="22"/>
          <w:lang w:val="es-MX"/>
        </w:rPr>
        <w:t xml:space="preserve"> No serán expedidas nuevas autorizaciones para el tianguis municipal, sólo podrán ser renovadas o modificadas las existentes hasta el día del inicio de la vigencia del presente Bando Municipal.</w:t>
      </w:r>
    </w:p>
    <w:p w:rsidR="00693B8C" w:rsidRPr="007A1436" w:rsidRDefault="00693B8C"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145.- Para ejercer el comercio dentro de la zona de tianguis, se requiere de la licencia, permiso o autorización original</w:t>
      </w:r>
      <w:r w:rsidRPr="007A1436">
        <w:rPr>
          <w:rFonts w:ascii="Palatino Linotype" w:eastAsia="Times New Roman" w:hAnsi="Palatino Linotype" w:cs="Times New Roman"/>
          <w:i/>
          <w:sz w:val="22"/>
          <w:szCs w:val="22"/>
          <w:lang w:val="es-MX"/>
        </w:rPr>
        <w:t xml:space="preserve"> y credencial con fotografía que deberá ser portada por el tianguista; además el tianguista deberá cumplir oportunamente con el pago que corresponda de acuerdo a las disposiciones jurídicas aplicables.</w:t>
      </w: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212.-</w:t>
      </w:r>
      <w:r w:rsidRPr="007A1436">
        <w:rPr>
          <w:rFonts w:ascii="Palatino Linotype" w:eastAsia="Times New Roman" w:hAnsi="Palatino Linotype" w:cs="Times New Roman"/>
          <w:i/>
          <w:sz w:val="22"/>
          <w:szCs w:val="22"/>
          <w:lang w:val="es-MX"/>
        </w:rPr>
        <w:t xml:space="preserve"> Los </w:t>
      </w:r>
      <w:r w:rsidRPr="007A1436">
        <w:rPr>
          <w:rFonts w:ascii="Palatino Linotype" w:eastAsia="Times New Roman" w:hAnsi="Palatino Linotype" w:cs="Times New Roman"/>
          <w:b/>
          <w:i/>
          <w:sz w:val="22"/>
          <w:szCs w:val="22"/>
          <w:lang w:val="es-MX"/>
        </w:rPr>
        <w:t>habitantes, ciudadanos y vecinos del Municipio de Tenancingo podrán desempeñar las actividades comerciales</w:t>
      </w:r>
      <w:r w:rsidRPr="007A1436">
        <w:rPr>
          <w:rFonts w:ascii="Palatino Linotype" w:eastAsia="Times New Roman" w:hAnsi="Palatino Linotype" w:cs="Times New Roman"/>
          <w:i/>
          <w:sz w:val="22"/>
          <w:szCs w:val="22"/>
          <w:lang w:val="es-MX"/>
        </w:rPr>
        <w:t xml:space="preserve">, de servicios, empresariales, diversiones, juegos, espectáculos públicos e industriales que autoriza el Código Administrativo, sus reglamentos respectivos y demás ordenamientos jurídicos aplicables, </w:t>
      </w:r>
      <w:r w:rsidRPr="007A1436">
        <w:rPr>
          <w:rFonts w:ascii="Palatino Linotype" w:eastAsia="Times New Roman" w:hAnsi="Palatino Linotype" w:cs="Times New Roman"/>
          <w:b/>
          <w:i/>
          <w:sz w:val="22"/>
          <w:szCs w:val="22"/>
          <w:lang w:val="es-MX"/>
        </w:rPr>
        <w:t>para lo cual se deberá contar con la autorización, licencia o permiso correspondiente</w:t>
      </w:r>
      <w:r w:rsidRPr="007A1436">
        <w:rPr>
          <w:rFonts w:ascii="Palatino Linotype" w:eastAsia="Times New Roman" w:hAnsi="Palatino Linotype" w:cs="Times New Roman"/>
          <w:i/>
          <w:sz w:val="22"/>
          <w:szCs w:val="22"/>
          <w:lang w:val="es-MX"/>
        </w:rPr>
        <w:t>.</w:t>
      </w:r>
    </w:p>
    <w:p w:rsidR="00693B8C" w:rsidRPr="007A1436" w:rsidRDefault="00693B8C"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151.-</w:t>
      </w:r>
      <w:r w:rsidRPr="007A1436">
        <w:rPr>
          <w:rFonts w:ascii="Palatino Linotype" w:eastAsia="Times New Roman" w:hAnsi="Palatino Linotype" w:cs="Times New Roman"/>
          <w:i/>
          <w:sz w:val="22"/>
          <w:szCs w:val="22"/>
          <w:lang w:val="es-MX"/>
        </w:rPr>
        <w:t xml:space="preserve"> El horario de funcionamiento del tianguis será a partir de las 06:00 horas y hasta las 18:00 horas de los domingos y jueves, a este horario deberán de sujetarse todos los comerciantes tianguistas, debiendo levantar sus mercancías y estructuras de puestos a partir de las 17:30 horas.</w:t>
      </w: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213.- Toda actividad comercial,</w:t>
      </w:r>
      <w:r w:rsidRPr="007A1436">
        <w:rPr>
          <w:rFonts w:ascii="Palatino Linotype" w:eastAsia="Times New Roman" w:hAnsi="Palatino Linotype" w:cs="Times New Roman"/>
          <w:i/>
          <w:sz w:val="22"/>
          <w:szCs w:val="22"/>
          <w:lang w:val="es-MX"/>
        </w:rPr>
        <w:t xml:space="preserve"> de servicios, empresarial, de diversión, juegos, espectáculos públicos e industrial que ejerzan los particulares, ya sean personas físicas o jurídicas colectivas, o los organismos públicos, </w:t>
      </w:r>
      <w:r w:rsidRPr="007A1436">
        <w:rPr>
          <w:rFonts w:ascii="Palatino Linotype" w:eastAsia="Times New Roman" w:hAnsi="Palatino Linotype" w:cs="Times New Roman"/>
          <w:b/>
          <w:i/>
          <w:sz w:val="22"/>
          <w:szCs w:val="22"/>
          <w:lang w:val="es-MX"/>
        </w:rPr>
        <w:t>requiere licencia o permiso de la autoridad municipal</w:t>
      </w:r>
      <w:r w:rsidRPr="007A1436">
        <w:rPr>
          <w:rFonts w:ascii="Palatino Linotype" w:eastAsia="Times New Roman" w:hAnsi="Palatino Linotype" w:cs="Times New Roman"/>
          <w:i/>
          <w:sz w:val="22"/>
          <w:szCs w:val="22"/>
          <w:lang w:val="es-MX"/>
        </w:rPr>
        <w:t>, debiéndose sujetar a las determinaciones del Ayuntamiento, a este Bando Municipal, a los reglamentos aplicables en la materia y a los actos administrativos que el área o áreas facultadas para hacerlo emitan.</w:t>
      </w: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215.- La autorización, licencia o permiso que otorgue la autoridad municipal, da al particular únicamente el derecho de ejercer la actividad para la que fue concedido, en la forma y los términos expresos en el documento, y será válido solamente durante la vigencia y en los días calendario que éste especifique</w:t>
      </w:r>
      <w:r w:rsidRPr="007A1436">
        <w:rPr>
          <w:rFonts w:ascii="Palatino Linotype" w:eastAsia="Times New Roman" w:hAnsi="Palatino Linotype" w:cs="Times New Roman"/>
          <w:i/>
          <w:sz w:val="22"/>
          <w:szCs w:val="22"/>
          <w:lang w:val="es-MX"/>
        </w:rPr>
        <w:t xml:space="preserve">, la persona titular del documento emitido deberá de tenerlo en el lugar en donde ejerza la actividad autorizada en original y mostrarlo a la autoridad competente en caso de serle requerido. </w:t>
      </w:r>
    </w:p>
    <w:p w:rsidR="00D3276E" w:rsidRPr="007A1436" w:rsidRDefault="00D3276E"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216.- Las autorizaciones, licencias o permisos para el ejercicio de la actividad comercial,</w:t>
      </w:r>
      <w:r w:rsidRPr="007A1436">
        <w:rPr>
          <w:rFonts w:ascii="Palatino Linotype" w:eastAsia="Times New Roman" w:hAnsi="Palatino Linotype" w:cs="Times New Roman"/>
          <w:i/>
          <w:sz w:val="22"/>
          <w:szCs w:val="22"/>
          <w:lang w:val="es-MX"/>
        </w:rPr>
        <w:t xml:space="preserve"> de servicio, empresarial o industrial, de giros regulados y desregulados del Sistema de Apertura Rápida de Empresas (SARE), </w:t>
      </w:r>
      <w:r w:rsidRPr="007A1436">
        <w:rPr>
          <w:rFonts w:ascii="Palatino Linotype" w:eastAsia="Times New Roman" w:hAnsi="Palatino Linotype" w:cs="Times New Roman"/>
          <w:b/>
          <w:i/>
          <w:sz w:val="22"/>
          <w:szCs w:val="22"/>
          <w:lang w:val="es-MX"/>
        </w:rPr>
        <w:t>se solicitarán ante la ventanilla única de la Dirección de Desarrollo Económico,</w:t>
      </w:r>
      <w:r w:rsidRPr="007A1436">
        <w:rPr>
          <w:rFonts w:ascii="Palatino Linotype" w:eastAsia="Times New Roman" w:hAnsi="Palatino Linotype" w:cs="Times New Roman"/>
          <w:i/>
          <w:sz w:val="22"/>
          <w:szCs w:val="22"/>
          <w:lang w:val="es-MX"/>
        </w:rPr>
        <w:t xml:space="preserve"> debiendo </w:t>
      </w:r>
      <w:r w:rsidRPr="007A1436">
        <w:rPr>
          <w:rFonts w:ascii="Palatino Linotype" w:eastAsia="Times New Roman" w:hAnsi="Palatino Linotype" w:cs="Times New Roman"/>
          <w:i/>
          <w:sz w:val="22"/>
          <w:szCs w:val="22"/>
          <w:lang w:val="es-MX"/>
        </w:rPr>
        <w:lastRenderedPageBreak/>
        <w:t>el solicitante cubrir previamente los requisitos que los ordenamientos jurídicos aplicables exij</w:t>
      </w:r>
      <w:r w:rsidR="00693B8C" w:rsidRPr="007A1436">
        <w:rPr>
          <w:rFonts w:ascii="Palatino Linotype" w:eastAsia="Times New Roman" w:hAnsi="Palatino Linotype" w:cs="Times New Roman"/>
          <w:i/>
          <w:sz w:val="22"/>
          <w:szCs w:val="22"/>
          <w:lang w:val="es-MX"/>
        </w:rPr>
        <w:t>an.</w:t>
      </w:r>
    </w:p>
    <w:p w:rsidR="007E5FF8" w:rsidRPr="007A1436" w:rsidRDefault="007E5FF8"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220.-</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lang w:val="es-MX"/>
        </w:rPr>
        <w:t>Para el caso específico de los permisos o autorizaciones temporales</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lang w:val="es-MX"/>
        </w:rPr>
        <w:t>que se otorguen para ejercer el comercio en alguna área del territorio correspondiente a la cabecera municipal o en alguna otra superficie de la vía pública fuera del área determinada para tianguis o cuando se trate de permisos o autorizaciones para el ejercicio del comercio ambulante</w:t>
      </w:r>
      <w:r w:rsidRPr="007A1436">
        <w:rPr>
          <w:rFonts w:ascii="Palatino Linotype" w:eastAsia="Times New Roman" w:hAnsi="Palatino Linotype" w:cs="Times New Roman"/>
          <w:i/>
          <w:sz w:val="22"/>
          <w:szCs w:val="22"/>
          <w:lang w:val="es-MX"/>
        </w:rPr>
        <w:t xml:space="preserve">, por su naturaleza, la autoridad municipal podrá renovarlos año con año, sin extenderlos más allá de su vigencia, este tipo de permisos serán expedidos siempre que a juicio de la dirección de gobernación, exista disponibilidad en tiempo, forma y espacio. </w:t>
      </w:r>
    </w:p>
    <w:p w:rsidR="007E5FF8" w:rsidRPr="007A1436" w:rsidRDefault="007E5FF8" w:rsidP="002E52DC">
      <w:pPr>
        <w:spacing w:after="0" w:line="240" w:lineRule="auto"/>
        <w:ind w:left="851" w:right="902"/>
        <w:jc w:val="both"/>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i/>
          <w:sz w:val="22"/>
          <w:szCs w:val="22"/>
          <w:lang w:val="es-MX"/>
        </w:rPr>
        <w:t>…</w:t>
      </w:r>
    </w:p>
    <w:p w:rsidR="007E5FF8" w:rsidRPr="007A1436" w:rsidRDefault="007E5FF8"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Se entenderá por vía pública a toda aquella calle, plaza, plazuela, parque, banqueta, camellón, glorieta, jardín, camino o área de uso común de cualquier especie abierto al libre tránsito de personas y vehículos</w:t>
      </w:r>
      <w:r w:rsidRPr="007A1436">
        <w:rPr>
          <w:rFonts w:ascii="Palatino Linotype" w:eastAsia="Times New Roman" w:hAnsi="Palatino Linotype" w:cs="Times New Roman"/>
          <w:i/>
          <w:sz w:val="22"/>
          <w:szCs w:val="22"/>
          <w:lang w:val="es-MX"/>
        </w:rPr>
        <w:t xml:space="preserve"> sin más limitaciones que las impuestas por los reglamentos dictados para su uso.</w:t>
      </w:r>
    </w:p>
    <w:p w:rsidR="00792483" w:rsidRPr="007A1436" w:rsidRDefault="007E5FF8"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Los permisos o autorizaciones temporales deberán ser ejercidos por el titular</w:t>
      </w:r>
      <w:r w:rsidRPr="007A1436">
        <w:rPr>
          <w:rFonts w:ascii="Palatino Linotype" w:eastAsia="Times New Roman" w:hAnsi="Palatino Linotype" w:cs="Times New Roman"/>
          <w:i/>
          <w:sz w:val="22"/>
          <w:szCs w:val="22"/>
          <w:lang w:val="es-MX"/>
        </w:rPr>
        <w:t xml:space="preserve"> de los mismos, por lo que no se pueden transferir o ceder sin el consentimiento expreso de la autoridad municipal y sólo servirá para ejercer la actividad que exprese el propio permiso. </w:t>
      </w:r>
    </w:p>
    <w:p w:rsidR="00792483" w:rsidRPr="007A1436" w:rsidRDefault="007E5FF8"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Para expedir el permiso o autorización temporales de las solicitudes presentadas para ejercer el comercio en temporadas alusivas a alguna fecha relevante</w:t>
      </w:r>
      <w:r w:rsidRPr="007A1436">
        <w:rPr>
          <w:rFonts w:ascii="Palatino Linotype" w:eastAsia="Times New Roman" w:hAnsi="Palatino Linotype" w:cs="Times New Roman"/>
          <w:i/>
          <w:sz w:val="22"/>
          <w:szCs w:val="22"/>
          <w:lang w:val="es-MX"/>
        </w:rPr>
        <w:t xml:space="preserve">, ferias anuales o festejo religioso; </w:t>
      </w:r>
      <w:r w:rsidRPr="007A1436">
        <w:rPr>
          <w:rFonts w:ascii="Palatino Linotype" w:eastAsia="Times New Roman" w:hAnsi="Palatino Linotype" w:cs="Times New Roman"/>
          <w:b/>
          <w:i/>
          <w:sz w:val="22"/>
          <w:szCs w:val="22"/>
          <w:lang w:val="es-MX"/>
        </w:rPr>
        <w:t>la autoridad municipal analizará el período, el lugar, la extensión a ocuparse y el horario de venta</w:t>
      </w:r>
      <w:r w:rsidRPr="007A1436">
        <w:rPr>
          <w:rFonts w:ascii="Palatino Linotype" w:eastAsia="Times New Roman" w:hAnsi="Palatino Linotype" w:cs="Times New Roman"/>
          <w:i/>
          <w:sz w:val="22"/>
          <w:szCs w:val="22"/>
          <w:lang w:val="es-MX"/>
        </w:rPr>
        <w:t xml:space="preserve">, teniendo en todo momento la facultad para negar el permiso o autorización, atendiendo en todo momento el interés público y el bienestar social, y se </w:t>
      </w:r>
      <w:r w:rsidRPr="007A1436">
        <w:rPr>
          <w:rFonts w:ascii="Palatino Linotype" w:eastAsia="Times New Roman" w:hAnsi="Palatino Linotype" w:cs="Times New Roman"/>
          <w:b/>
          <w:i/>
          <w:sz w:val="22"/>
          <w:szCs w:val="22"/>
          <w:lang w:val="es-MX"/>
        </w:rPr>
        <w:t>deberá de expender productos que solamente se refieran a la temporada alusiva a alguna fecha relevante,</w:t>
      </w:r>
      <w:r w:rsidRPr="007A1436">
        <w:rPr>
          <w:rFonts w:ascii="Palatino Linotype" w:eastAsia="Times New Roman" w:hAnsi="Palatino Linotype" w:cs="Times New Roman"/>
          <w:i/>
          <w:sz w:val="22"/>
          <w:szCs w:val="22"/>
          <w:lang w:val="es-MX"/>
        </w:rPr>
        <w:t xml:space="preserve"> ferias anual o festejo religioso de que se trate. </w:t>
      </w:r>
    </w:p>
    <w:p w:rsidR="007E5FF8" w:rsidRPr="007A1436" w:rsidRDefault="007E5FF8"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En caso de que la autoridad emita un permiso o autorización de carácter temporal para el ejercicio del comercio en la vía pública, ya sea en temporadas</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lang w:val="es-MX"/>
        </w:rPr>
        <w:t>alusivas a alguna fecha relevante,</w:t>
      </w:r>
      <w:r w:rsidRPr="007A1436">
        <w:rPr>
          <w:rFonts w:ascii="Palatino Linotype" w:eastAsia="Times New Roman" w:hAnsi="Palatino Linotype" w:cs="Times New Roman"/>
          <w:i/>
          <w:sz w:val="22"/>
          <w:szCs w:val="22"/>
          <w:lang w:val="es-MX"/>
        </w:rPr>
        <w:t xml:space="preserve"> feria(s) anual(es) o festejo religioso; </w:t>
      </w:r>
      <w:r w:rsidRPr="007A1436">
        <w:rPr>
          <w:rFonts w:ascii="Palatino Linotype" w:eastAsia="Times New Roman" w:hAnsi="Palatino Linotype" w:cs="Times New Roman"/>
          <w:b/>
          <w:i/>
          <w:sz w:val="22"/>
          <w:szCs w:val="22"/>
          <w:lang w:val="es-MX"/>
        </w:rPr>
        <w:t>el interesado presentará su respectiva solicitud por lo menos con quince días de anticipación a la fecha principal en la que se pretenda obtener la autorización</w:t>
      </w:r>
      <w:r w:rsidRPr="007A1436">
        <w:rPr>
          <w:rFonts w:ascii="Palatino Linotype" w:eastAsia="Times New Roman" w:hAnsi="Palatino Linotype" w:cs="Times New Roman"/>
          <w:i/>
          <w:sz w:val="22"/>
          <w:szCs w:val="22"/>
          <w:lang w:val="es-MX"/>
        </w:rPr>
        <w:t xml:space="preserve">, en caso de obtener una respuesta afirmativa, deberá de realizar la contribución correspondiente ante la tesorería municipal, </w:t>
      </w:r>
      <w:r w:rsidRPr="007A1436">
        <w:rPr>
          <w:rFonts w:ascii="Palatino Linotype" w:eastAsia="Times New Roman" w:hAnsi="Palatino Linotype" w:cs="Times New Roman"/>
          <w:b/>
          <w:i/>
          <w:sz w:val="22"/>
          <w:szCs w:val="22"/>
          <w:lang w:val="es-MX"/>
        </w:rPr>
        <w:t>previo a la instalación de su puesto fijo, semifijo o estructura a colocar para el ejercicio del comercio.</w:t>
      </w:r>
      <w:r w:rsidRPr="007A1436">
        <w:rPr>
          <w:rFonts w:ascii="Palatino Linotype" w:eastAsia="Times New Roman" w:hAnsi="Palatino Linotype" w:cs="Times New Roman"/>
          <w:i/>
          <w:sz w:val="22"/>
          <w:szCs w:val="22"/>
          <w:lang w:val="es-MX"/>
        </w:rPr>
        <w:t xml:space="preserve"> </w:t>
      </w:r>
    </w:p>
    <w:p w:rsidR="00792483" w:rsidRPr="007A1436" w:rsidRDefault="00792483"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w:t>
      </w:r>
    </w:p>
    <w:p w:rsidR="00E81BB6" w:rsidRPr="007A1436" w:rsidRDefault="00792483"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lastRenderedPageBreak/>
        <w:t>Este artículo corresponde a la Dirección de Desarrollo Económico</w:t>
      </w:r>
      <w:r w:rsidRPr="007A1436">
        <w:rPr>
          <w:rFonts w:ascii="Palatino Linotype" w:eastAsia="Times New Roman" w:hAnsi="Palatino Linotype" w:cs="Times New Roman"/>
          <w:i/>
          <w:sz w:val="22"/>
          <w:szCs w:val="22"/>
          <w:lang w:val="es-MX"/>
        </w:rPr>
        <w:t xml:space="preserve"> en coordinación con la Dirección de Gobernación.</w:t>
      </w:r>
    </w:p>
    <w:p w:rsidR="00792483" w:rsidRPr="007A1436" w:rsidRDefault="00792483" w:rsidP="002E52DC">
      <w:pPr>
        <w:spacing w:after="0" w:line="240" w:lineRule="auto"/>
        <w:ind w:left="851" w:right="902"/>
        <w:jc w:val="both"/>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i/>
          <w:sz w:val="22"/>
          <w:szCs w:val="22"/>
          <w:lang w:val="es-MX"/>
        </w:rPr>
        <w:t>…</w:t>
      </w:r>
    </w:p>
    <w:p w:rsidR="00792483" w:rsidRPr="007A1436" w:rsidRDefault="00792483"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222.-</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lang w:val="es-MX"/>
        </w:rPr>
        <w:t>Las temporadas de ejercicio del comercio en la vía pública</w:t>
      </w:r>
      <w:r w:rsidRPr="007A1436">
        <w:rPr>
          <w:rFonts w:ascii="Palatino Linotype" w:eastAsia="Times New Roman" w:hAnsi="Palatino Linotype" w:cs="Times New Roman"/>
          <w:i/>
          <w:sz w:val="22"/>
          <w:szCs w:val="22"/>
          <w:lang w:val="es-MX"/>
        </w:rPr>
        <w:t>, serán las siguientes, atendiendo a lo establecido en la siguiente tabla:</w:t>
      </w:r>
    </w:p>
    <w:p w:rsidR="00792483" w:rsidRPr="007A1436" w:rsidRDefault="00792483" w:rsidP="002E52DC">
      <w:pPr>
        <w:spacing w:after="0" w:line="240" w:lineRule="auto"/>
        <w:ind w:left="851" w:right="902"/>
        <w:jc w:val="center"/>
        <w:rPr>
          <w:rFonts w:ascii="Palatino Linotype" w:eastAsia="Times New Roman" w:hAnsi="Palatino Linotype" w:cs="Times New Roman"/>
          <w:i/>
          <w:sz w:val="22"/>
          <w:szCs w:val="22"/>
          <w:lang w:val="es-MX"/>
        </w:rPr>
      </w:pPr>
      <w:r w:rsidRPr="007A1436">
        <w:rPr>
          <w:noProof/>
          <w:lang w:val="es-MX" w:eastAsia="es-MX"/>
        </w:rPr>
        <mc:AlternateContent>
          <mc:Choice Requires="wps">
            <w:drawing>
              <wp:anchor distT="0" distB="0" distL="114300" distR="114300" simplePos="0" relativeHeight="251662336" behindDoc="0" locked="0" layoutInCell="1" allowOverlap="1" wp14:anchorId="119543E4" wp14:editId="265A3FF2">
                <wp:simplePos x="0" y="0"/>
                <wp:positionH relativeFrom="margin">
                  <wp:align>center</wp:align>
                </wp:positionH>
                <wp:positionV relativeFrom="paragraph">
                  <wp:posOffset>573506</wp:posOffset>
                </wp:positionV>
                <wp:extent cx="4652289" cy="197510"/>
                <wp:effectExtent l="76200" t="38100" r="53340" b="88265"/>
                <wp:wrapNone/>
                <wp:docPr id="12" name="Rectángulo redondeado 12"/>
                <wp:cNvGraphicFramePr/>
                <a:graphic xmlns:a="http://schemas.openxmlformats.org/drawingml/2006/main">
                  <a:graphicData uri="http://schemas.microsoft.com/office/word/2010/wordprocessingShape">
                    <wps:wsp>
                      <wps:cNvSpPr/>
                      <wps:spPr>
                        <a:xfrm>
                          <a:off x="0" y="0"/>
                          <a:ext cx="4652289" cy="19751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71F43B" id="Rectángulo redondeado 12" o:spid="_x0000_s1026" style="position:absolute;margin-left:0;margin-top:45.15pt;width:366.3pt;height:15.55pt;z-index:25166233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" filled="f" strokecolor="red" strokeweight="2.25pt">
                <v:shadow on="t" color="black" opacity="22937f" origin=",.5" offset="0,.63889mm"/>
                <w10:wrap anchorx="margin"/>
              </v:roundrect>
            </w:pict>
          </mc:Fallback>
        </mc:AlternateContent>
      </w:r>
      <w:r w:rsidRPr="007A1436">
        <w:rPr>
          <w:noProof/>
          <w:lang w:val="es-MX" w:eastAsia="es-MX"/>
        </w:rPr>
        <mc:AlternateContent>
          <mc:Choice Requires="wps">
            <w:drawing>
              <wp:anchor distT="0" distB="0" distL="114300" distR="114300" simplePos="0" relativeHeight="251660288" behindDoc="0" locked="0" layoutInCell="1" allowOverlap="1" wp14:anchorId="6F53F0A4" wp14:editId="0243B998">
                <wp:simplePos x="0" y="0"/>
                <wp:positionH relativeFrom="column">
                  <wp:posOffset>565785</wp:posOffset>
                </wp:positionH>
                <wp:positionV relativeFrom="paragraph">
                  <wp:posOffset>179756</wp:posOffset>
                </wp:positionV>
                <wp:extent cx="4652289" cy="197510"/>
                <wp:effectExtent l="76200" t="38100" r="53340" b="88265"/>
                <wp:wrapNone/>
                <wp:docPr id="11" name="Rectángulo redondeado 11"/>
                <wp:cNvGraphicFramePr/>
                <a:graphic xmlns:a="http://schemas.openxmlformats.org/drawingml/2006/main">
                  <a:graphicData uri="http://schemas.microsoft.com/office/word/2010/wordprocessingShape">
                    <wps:wsp>
                      <wps:cNvSpPr/>
                      <wps:spPr>
                        <a:xfrm>
                          <a:off x="0" y="0"/>
                          <a:ext cx="4652289" cy="19751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F289D2" id="Rectángulo redondeado 11" o:spid="_x0000_s1026" style="position:absolute;margin-left:44.55pt;margin-top:14.15pt;width:366.3pt;height:15.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" filled="f" strokecolor="red" strokeweight="2.25pt">
                <v:shadow on="t" color="black" opacity="22937f" origin=",.5" offset="0,.63889mm"/>
              </v:roundrect>
            </w:pict>
          </mc:Fallback>
        </mc:AlternateContent>
      </w:r>
      <w:r w:rsidRPr="007A1436">
        <w:rPr>
          <w:noProof/>
          <w:lang w:val="es-MX" w:eastAsia="es-MX"/>
        </w:rPr>
        <w:drawing>
          <wp:inline distT="0" distB="0" distL="0" distR="0" wp14:anchorId="7B33B2FD" wp14:editId="09668BA7">
            <wp:extent cx="4674413" cy="1844960"/>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1258" cy="1867396"/>
                    </a:xfrm>
                    <a:prstGeom prst="rect">
                      <a:avLst/>
                    </a:prstGeom>
                  </pic:spPr>
                </pic:pic>
              </a:graphicData>
            </a:graphic>
          </wp:inline>
        </w:drawing>
      </w:r>
    </w:p>
    <w:p w:rsidR="00792483" w:rsidRPr="007A1436" w:rsidRDefault="00792483"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noProof/>
          <w:lang w:val="es-MX" w:eastAsia="es-MX"/>
        </w:rPr>
        <mc:AlternateContent>
          <mc:Choice Requires="wps">
            <w:drawing>
              <wp:anchor distT="0" distB="0" distL="114300" distR="114300" simplePos="0" relativeHeight="251664384" behindDoc="0" locked="0" layoutInCell="1" allowOverlap="1" wp14:anchorId="50D3C794" wp14:editId="679C5321">
                <wp:simplePos x="0" y="0"/>
                <wp:positionH relativeFrom="margin">
                  <wp:posOffset>580415</wp:posOffset>
                </wp:positionH>
                <wp:positionV relativeFrom="paragraph">
                  <wp:posOffset>372567</wp:posOffset>
                </wp:positionV>
                <wp:extent cx="4652289" cy="1367943"/>
                <wp:effectExtent l="76200" t="38100" r="72390" b="99060"/>
                <wp:wrapNone/>
                <wp:docPr id="14" name="Rectángulo redondeado 14"/>
                <wp:cNvGraphicFramePr/>
                <a:graphic xmlns:a="http://schemas.openxmlformats.org/drawingml/2006/main">
                  <a:graphicData uri="http://schemas.microsoft.com/office/word/2010/wordprocessingShape">
                    <wps:wsp>
                      <wps:cNvSpPr/>
                      <wps:spPr>
                        <a:xfrm>
                          <a:off x="0" y="0"/>
                          <a:ext cx="4652289" cy="136794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6EEBD3" id="Rectángulo redondeado 14" o:spid="_x0000_s1026" style="position:absolute;margin-left:45.7pt;margin-top:29.35pt;width:366.3pt;height:107.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" filled="f" strokecolor="red" strokeweight="2.25pt">
                <v:shadow on="t" color="black" opacity="22937f" origin=",.5" offset="0,.63889mm"/>
                <w10:wrap anchorx="margin"/>
              </v:roundrect>
            </w:pict>
          </mc:Fallback>
        </mc:AlternateContent>
      </w:r>
      <w:r w:rsidRPr="007A1436">
        <w:rPr>
          <w:noProof/>
          <w:lang w:val="es-MX" w:eastAsia="es-MX"/>
        </w:rPr>
        <w:drawing>
          <wp:inline distT="0" distB="0" distL="0" distR="0" wp14:anchorId="1367EBAF" wp14:editId="062EDB07">
            <wp:extent cx="4710059" cy="179826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601"/>
                    <a:stretch/>
                  </pic:blipFill>
                  <pic:spPr bwMode="auto">
                    <a:xfrm>
                      <a:off x="0" y="0"/>
                      <a:ext cx="4743314" cy="1810965"/>
                    </a:xfrm>
                    <a:prstGeom prst="rect">
                      <a:avLst/>
                    </a:prstGeom>
                    <a:ln>
                      <a:noFill/>
                    </a:ln>
                    <a:extLst>
                      <a:ext uri="{53640926-AAD7-44D8-BBD7-CCE9431645EC}">
                        <a14:shadowObscured xmlns:a14="http://schemas.microsoft.com/office/drawing/2010/main"/>
                      </a:ext>
                    </a:extLst>
                  </pic:spPr>
                </pic:pic>
              </a:graphicData>
            </a:graphic>
          </wp:inline>
        </w:drawing>
      </w:r>
    </w:p>
    <w:p w:rsidR="00792483" w:rsidRPr="007A1436" w:rsidRDefault="00792483"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El </w:t>
      </w:r>
      <w:r w:rsidRPr="007A1436">
        <w:rPr>
          <w:rFonts w:ascii="Palatino Linotype" w:eastAsia="Times New Roman" w:hAnsi="Palatino Linotype" w:cs="Times New Roman"/>
          <w:b/>
          <w:i/>
          <w:sz w:val="22"/>
          <w:szCs w:val="22"/>
          <w:lang w:val="es-MX"/>
        </w:rPr>
        <w:t>lugar correspondiente para el ejercicio del comercio, al que se refiere la tabla anterior, será asignado por la Dirección de Gobernación,</w:t>
      </w:r>
      <w:r w:rsidRPr="007A1436">
        <w:rPr>
          <w:rFonts w:ascii="Palatino Linotype" w:eastAsia="Times New Roman" w:hAnsi="Palatino Linotype" w:cs="Times New Roman"/>
          <w:i/>
          <w:sz w:val="22"/>
          <w:szCs w:val="22"/>
          <w:lang w:val="es-MX"/>
        </w:rPr>
        <w:t xml:space="preserve"> así como lo referente a la “Tradicional Feria del Jarro”, que se celebra año con año. </w:t>
      </w:r>
    </w:p>
    <w:p w:rsidR="00792483" w:rsidRPr="007A1436" w:rsidRDefault="00792483" w:rsidP="002E52DC">
      <w:pPr>
        <w:spacing w:after="0" w:line="240" w:lineRule="auto"/>
        <w:ind w:left="851" w:right="902"/>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223.-</w:t>
      </w:r>
      <w:r w:rsidRPr="007A1436">
        <w:rPr>
          <w:rFonts w:ascii="Palatino Linotype" w:eastAsia="Times New Roman" w:hAnsi="Palatino Linotype" w:cs="Times New Roman"/>
          <w:i/>
          <w:sz w:val="22"/>
          <w:szCs w:val="22"/>
          <w:lang w:val="es-MX"/>
        </w:rPr>
        <w:t xml:space="preserve"> La </w:t>
      </w:r>
      <w:r w:rsidRPr="007A1436">
        <w:rPr>
          <w:rFonts w:ascii="Palatino Linotype" w:eastAsia="Times New Roman" w:hAnsi="Palatino Linotype" w:cs="Times New Roman"/>
          <w:b/>
          <w:i/>
          <w:sz w:val="22"/>
          <w:szCs w:val="22"/>
          <w:lang w:val="es-MX"/>
        </w:rPr>
        <w:t>autoridad municipal</w:t>
      </w:r>
      <w:r w:rsidRPr="007A1436">
        <w:rPr>
          <w:rFonts w:ascii="Palatino Linotype" w:eastAsia="Times New Roman" w:hAnsi="Palatino Linotype" w:cs="Times New Roman"/>
          <w:i/>
          <w:sz w:val="22"/>
          <w:szCs w:val="22"/>
          <w:lang w:val="es-MX"/>
        </w:rPr>
        <w:t xml:space="preserve"> competente, determinará en cada caso la procedencia de la solicitud, e</w:t>
      </w:r>
      <w:r w:rsidRPr="007A1436">
        <w:rPr>
          <w:rFonts w:ascii="Palatino Linotype" w:eastAsia="Times New Roman" w:hAnsi="Palatino Linotype" w:cs="Times New Roman"/>
          <w:b/>
          <w:i/>
          <w:sz w:val="22"/>
          <w:szCs w:val="22"/>
          <w:lang w:val="es-MX"/>
        </w:rPr>
        <w:t>l otorgamiento de las licencias y la expedición de permisos</w:t>
      </w:r>
      <w:r w:rsidRPr="007A1436">
        <w:rPr>
          <w:rFonts w:ascii="Palatino Linotype" w:eastAsia="Times New Roman" w:hAnsi="Palatino Linotype" w:cs="Times New Roman"/>
          <w:i/>
          <w:sz w:val="22"/>
          <w:szCs w:val="22"/>
          <w:lang w:val="es-MX"/>
        </w:rPr>
        <w:t>, tendrá la facultad de negarlos si existe oposición justificada de la ciudadanía o parte de ella, para la operación de giros específicos, si no se cumplen con las normas de seguridad, sanidad e imagen, si se interfiere con programas gubernamentales en proceso o no se cumple con algún requisito previsto en este Bando Municipal o en los reglamentos correspondientes, salvo en aquellos casos en los cuales la expedición esté sujeta a la aprobación por parte del Ayuntamiento.</w:t>
      </w:r>
    </w:p>
    <w:p w:rsidR="00C96994" w:rsidRPr="007A1436" w:rsidRDefault="00C96994" w:rsidP="002E52DC">
      <w:pPr>
        <w:spacing w:after="0" w:line="240" w:lineRule="auto"/>
        <w:ind w:left="851" w:right="902"/>
        <w:jc w:val="both"/>
        <w:rPr>
          <w:rFonts w:ascii="Palatino Linotype" w:eastAsia="Times New Roman" w:hAnsi="Palatino Linotype" w:cs="Times New Roman"/>
          <w:i/>
          <w:sz w:val="22"/>
          <w:szCs w:val="22"/>
          <w:lang w:val="es-MX"/>
        </w:rPr>
      </w:pPr>
    </w:p>
    <w:p w:rsidR="006E307E" w:rsidRPr="007A1436" w:rsidRDefault="007E5FF8" w:rsidP="002E52DC">
      <w:pPr>
        <w:spacing w:after="0" w:line="360" w:lineRule="auto"/>
        <w:jc w:val="both"/>
        <w:rPr>
          <w:rFonts w:ascii="Palatino Linotype" w:hAnsi="Palatino Linotype" w:cs="Arial"/>
          <w:color w:val="000000"/>
          <w:sz w:val="24"/>
          <w:szCs w:val="24"/>
        </w:rPr>
      </w:pPr>
      <w:r w:rsidRPr="007A1436">
        <w:rPr>
          <w:rFonts w:ascii="Palatino Linotype" w:hAnsi="Palatino Linotype" w:cs="Arial"/>
          <w:color w:val="000000"/>
          <w:sz w:val="24"/>
          <w:szCs w:val="24"/>
        </w:rPr>
        <w:t xml:space="preserve">De </w:t>
      </w:r>
      <w:r w:rsidR="00C96994" w:rsidRPr="007A1436">
        <w:rPr>
          <w:rFonts w:ascii="Palatino Linotype" w:hAnsi="Palatino Linotype" w:cs="Arial"/>
          <w:color w:val="000000"/>
          <w:sz w:val="24"/>
          <w:szCs w:val="24"/>
        </w:rPr>
        <w:t xml:space="preserve">lo anterior, </w:t>
      </w:r>
      <w:r w:rsidR="006E307E" w:rsidRPr="007A1436">
        <w:rPr>
          <w:rFonts w:ascii="Palatino Linotype" w:hAnsi="Palatino Linotype" w:cs="Arial"/>
          <w:color w:val="000000"/>
          <w:sz w:val="24"/>
          <w:szCs w:val="24"/>
        </w:rPr>
        <w:t xml:space="preserve">primeramente cabe precisar que </w:t>
      </w:r>
      <w:r w:rsidR="00C96994" w:rsidRPr="007A1436">
        <w:rPr>
          <w:rFonts w:ascii="Palatino Linotype" w:hAnsi="Palatino Linotype" w:cs="Arial"/>
          <w:color w:val="000000"/>
          <w:sz w:val="24"/>
          <w:szCs w:val="24"/>
        </w:rPr>
        <w:t xml:space="preserve">dicho ordenamiento legal </w:t>
      </w:r>
      <w:r w:rsidR="006E307E" w:rsidRPr="007A1436">
        <w:rPr>
          <w:rFonts w:ascii="Palatino Linotype" w:hAnsi="Palatino Linotype" w:cs="Arial"/>
          <w:color w:val="000000"/>
          <w:sz w:val="24"/>
          <w:szCs w:val="24"/>
        </w:rPr>
        <w:t xml:space="preserve">precisa que para desempeñar actividades comerciales, es necesario contar con toda actividad </w:t>
      </w:r>
      <w:r w:rsidR="006E307E" w:rsidRPr="007A1436">
        <w:rPr>
          <w:rFonts w:ascii="Palatino Linotype" w:hAnsi="Palatino Linotype" w:cs="Arial"/>
          <w:color w:val="000000"/>
          <w:sz w:val="24"/>
          <w:szCs w:val="24"/>
        </w:rPr>
        <w:lastRenderedPageBreak/>
        <w:t>comercial se requiere ya sea licencia, permiso o autorización, la cual es otorgada por la autoridad municipal, la cual debe ser solicitada ante la ventanilla única de la Dirección de Desarrollo Económico.</w:t>
      </w:r>
    </w:p>
    <w:p w:rsidR="006E307E" w:rsidRPr="007A1436" w:rsidRDefault="006E307E" w:rsidP="002E52DC">
      <w:pPr>
        <w:spacing w:after="0" w:line="360" w:lineRule="auto"/>
        <w:jc w:val="both"/>
        <w:rPr>
          <w:rFonts w:ascii="Palatino Linotype" w:hAnsi="Palatino Linotype" w:cs="Arial"/>
          <w:color w:val="000000"/>
          <w:sz w:val="24"/>
          <w:szCs w:val="24"/>
        </w:rPr>
      </w:pPr>
    </w:p>
    <w:p w:rsidR="00834508" w:rsidRPr="007A1436" w:rsidRDefault="006E307E" w:rsidP="002E52DC">
      <w:pPr>
        <w:spacing w:after="0" w:line="360" w:lineRule="auto"/>
        <w:jc w:val="both"/>
        <w:rPr>
          <w:rFonts w:ascii="Palatino Linotype" w:hAnsi="Palatino Linotype" w:cs="Arial"/>
          <w:color w:val="000000"/>
          <w:sz w:val="24"/>
          <w:szCs w:val="24"/>
        </w:rPr>
      </w:pPr>
      <w:r w:rsidRPr="007A1436">
        <w:rPr>
          <w:rFonts w:ascii="Palatino Linotype" w:hAnsi="Palatino Linotype" w:cs="Arial"/>
          <w:color w:val="000000"/>
          <w:sz w:val="24"/>
          <w:szCs w:val="24"/>
        </w:rPr>
        <w:t xml:space="preserve">Asimismo, se tiene contemplado </w:t>
      </w:r>
      <w:r w:rsidR="00834508" w:rsidRPr="007A1436">
        <w:rPr>
          <w:rFonts w:ascii="Palatino Linotype" w:hAnsi="Palatino Linotype" w:cs="Arial"/>
          <w:color w:val="000000"/>
          <w:sz w:val="24"/>
          <w:szCs w:val="24"/>
        </w:rPr>
        <w:t xml:space="preserve">la actividad comercial en tianguis, el comercio temporal y el comercio ambulante; para los cuales necesariamente se debe contar con la licencia o permiso o autorización correspondiente. </w:t>
      </w:r>
    </w:p>
    <w:p w:rsidR="00834508" w:rsidRPr="007A1436" w:rsidRDefault="00834508" w:rsidP="002E52DC">
      <w:pPr>
        <w:spacing w:after="0" w:line="360" w:lineRule="auto"/>
        <w:jc w:val="both"/>
        <w:rPr>
          <w:rFonts w:ascii="Palatino Linotype" w:hAnsi="Palatino Linotype" w:cs="Arial"/>
          <w:color w:val="000000"/>
          <w:sz w:val="24"/>
          <w:szCs w:val="24"/>
        </w:rPr>
      </w:pPr>
    </w:p>
    <w:p w:rsidR="00834508" w:rsidRPr="007A1436" w:rsidRDefault="00023301" w:rsidP="002E52DC">
      <w:pPr>
        <w:spacing w:after="0" w:line="360" w:lineRule="auto"/>
        <w:jc w:val="both"/>
        <w:rPr>
          <w:rFonts w:ascii="Palatino Linotype" w:hAnsi="Palatino Linotype" w:cs="Arial"/>
          <w:color w:val="000000"/>
          <w:sz w:val="24"/>
          <w:szCs w:val="24"/>
        </w:rPr>
      </w:pPr>
      <w:r w:rsidRPr="007A1436">
        <w:rPr>
          <w:rFonts w:ascii="Palatino Linotype" w:hAnsi="Palatino Linotype" w:cs="Arial"/>
          <w:color w:val="000000"/>
          <w:sz w:val="24"/>
          <w:szCs w:val="24"/>
        </w:rPr>
        <w:t>De igual forma</w:t>
      </w:r>
      <w:r w:rsidR="00834508" w:rsidRPr="007A1436">
        <w:rPr>
          <w:rFonts w:ascii="Palatino Linotype" w:hAnsi="Palatino Linotype" w:cs="Arial"/>
          <w:color w:val="000000"/>
          <w:sz w:val="24"/>
          <w:szCs w:val="24"/>
        </w:rPr>
        <w:t xml:space="preserve">, no se omite comentar que dentro del dicho Bando Municipal, se tiene contemplado </w:t>
      </w:r>
      <w:r w:rsidR="006E307E" w:rsidRPr="007A1436">
        <w:rPr>
          <w:rFonts w:ascii="Palatino Linotype" w:hAnsi="Palatino Linotype" w:cs="Arial"/>
          <w:color w:val="000000"/>
          <w:sz w:val="24"/>
          <w:szCs w:val="24"/>
        </w:rPr>
        <w:t xml:space="preserve">dentro de las áreas de tianguis </w:t>
      </w:r>
      <w:r w:rsidR="00C96994" w:rsidRPr="007A1436">
        <w:rPr>
          <w:rFonts w:ascii="Palatino Linotype" w:hAnsi="Palatino Linotype" w:cs="Arial"/>
          <w:color w:val="000000"/>
          <w:sz w:val="24"/>
          <w:szCs w:val="24"/>
        </w:rPr>
        <w:t>la</w:t>
      </w:r>
      <w:r w:rsidR="006E307E" w:rsidRPr="007A1436">
        <w:rPr>
          <w:rFonts w:ascii="Palatino Linotype" w:hAnsi="Palatino Linotype" w:cs="Arial"/>
          <w:color w:val="000000"/>
          <w:sz w:val="24"/>
          <w:szCs w:val="24"/>
        </w:rPr>
        <w:t xml:space="preserve"> </w:t>
      </w:r>
      <w:r w:rsidR="00C96994" w:rsidRPr="007A1436">
        <w:rPr>
          <w:rFonts w:ascii="Palatino Linotype" w:hAnsi="Palatino Linotype" w:cs="Arial"/>
          <w:color w:val="000000"/>
          <w:sz w:val="24"/>
          <w:szCs w:val="24"/>
        </w:rPr>
        <w:t>Calle</w:t>
      </w:r>
      <w:r w:rsidR="006E307E" w:rsidRPr="007A1436">
        <w:rPr>
          <w:rFonts w:ascii="Palatino Linotype" w:hAnsi="Palatino Linotype" w:cs="Arial"/>
          <w:color w:val="000000"/>
          <w:sz w:val="24"/>
          <w:szCs w:val="24"/>
        </w:rPr>
        <w:t xml:space="preserve"> </w:t>
      </w:r>
      <w:r w:rsidR="00C96994" w:rsidRPr="007A1436">
        <w:rPr>
          <w:rFonts w:ascii="Palatino Linotype" w:hAnsi="Palatino Linotype" w:cs="Arial"/>
          <w:color w:val="000000"/>
          <w:sz w:val="24"/>
          <w:szCs w:val="24"/>
        </w:rPr>
        <w:t>Pablo González Casanova</w:t>
      </w:r>
      <w:r w:rsidR="00834508" w:rsidRPr="007A1436">
        <w:rPr>
          <w:rFonts w:ascii="Palatino Linotype" w:hAnsi="Palatino Linotype" w:cs="Arial"/>
          <w:color w:val="000000"/>
          <w:sz w:val="24"/>
          <w:szCs w:val="24"/>
        </w:rPr>
        <w:t>, la cual refiere la particular en su solicitud</w:t>
      </w:r>
      <w:r w:rsidR="006E307E" w:rsidRPr="007A1436">
        <w:rPr>
          <w:rFonts w:ascii="Palatino Linotype" w:hAnsi="Palatino Linotype" w:cs="Arial"/>
          <w:color w:val="000000"/>
          <w:sz w:val="24"/>
          <w:szCs w:val="24"/>
        </w:rPr>
        <w:t xml:space="preserve">; así como, </w:t>
      </w:r>
      <w:r w:rsidR="00834508" w:rsidRPr="007A1436">
        <w:rPr>
          <w:rFonts w:ascii="Palatino Linotype" w:hAnsi="Palatino Linotype" w:cs="Arial"/>
          <w:color w:val="000000"/>
          <w:sz w:val="24"/>
          <w:szCs w:val="24"/>
        </w:rPr>
        <w:t xml:space="preserve">las temporadas del ejercicio del comercio referidas por la misma. </w:t>
      </w:r>
    </w:p>
    <w:p w:rsidR="00834508" w:rsidRPr="007A1436" w:rsidRDefault="00834508" w:rsidP="002E52DC">
      <w:pPr>
        <w:spacing w:after="0" w:line="360" w:lineRule="auto"/>
        <w:jc w:val="both"/>
        <w:rPr>
          <w:rFonts w:ascii="Palatino Linotype" w:hAnsi="Palatino Linotype" w:cs="Arial"/>
          <w:color w:val="000000"/>
          <w:sz w:val="24"/>
          <w:szCs w:val="24"/>
        </w:rPr>
      </w:pPr>
    </w:p>
    <w:p w:rsidR="006B316C" w:rsidRPr="007A1436" w:rsidRDefault="00D22A6F" w:rsidP="002E52DC">
      <w:pPr>
        <w:spacing w:after="0" w:line="360" w:lineRule="auto"/>
        <w:jc w:val="both"/>
        <w:rPr>
          <w:rFonts w:ascii="Palatino Linotype" w:eastAsia="Times New Roman" w:hAnsi="Palatino Linotype" w:cs="Arial"/>
          <w:sz w:val="24"/>
          <w:szCs w:val="24"/>
          <w:lang w:val="es-ES"/>
        </w:rPr>
      </w:pPr>
      <w:r w:rsidRPr="007A1436">
        <w:rPr>
          <w:rFonts w:ascii="Palatino Linotype" w:hAnsi="Palatino Linotype" w:cs="Arial"/>
          <w:color w:val="000000"/>
          <w:sz w:val="24"/>
          <w:szCs w:val="24"/>
        </w:rPr>
        <w:t xml:space="preserve">Ahora bien, </w:t>
      </w:r>
      <w:r w:rsidR="003D352A" w:rsidRPr="007A1436">
        <w:rPr>
          <w:rFonts w:ascii="Palatino Linotype" w:hAnsi="Palatino Linotype" w:cs="Arial"/>
          <w:color w:val="000000"/>
          <w:sz w:val="24"/>
          <w:szCs w:val="24"/>
        </w:rPr>
        <w:t xml:space="preserve">es importante destacar que la particular al momento de presentar su solicitud </w:t>
      </w:r>
      <w:r w:rsidR="00243CA7" w:rsidRPr="007A1436">
        <w:rPr>
          <w:rFonts w:ascii="Palatino Linotype" w:hAnsi="Palatino Linotype" w:cs="Arial"/>
          <w:color w:val="000000"/>
          <w:sz w:val="24"/>
          <w:szCs w:val="24"/>
        </w:rPr>
        <w:t xml:space="preserve">desea obtener información respecto de los permisos o licencias otorgadas en la Calle Pablo González Casanova, en específico en la calle 100, en donde refiere que se encuentra un establecimiento con razón social “Taller de Joyería, Regalos y Novedades Rubén” el cual hace esquina con la Calle Riva Palacio, en el Centro de Tenancingo; al respecto, </w:t>
      </w:r>
      <w:r w:rsidR="006B316C" w:rsidRPr="007A1436">
        <w:rPr>
          <w:rFonts w:ascii="Palatino Linotype" w:eastAsia="Times New Roman" w:hAnsi="Palatino Linotype" w:cs="Arial"/>
          <w:sz w:val="24"/>
          <w:szCs w:val="24"/>
        </w:rPr>
        <w:t xml:space="preserve">es importante referir </w:t>
      </w:r>
      <w:r w:rsidR="006B316C" w:rsidRPr="007A1436">
        <w:rPr>
          <w:rFonts w:ascii="Palatino Linotype" w:eastAsia="Calibri" w:hAnsi="Palatino Linotype" w:cs="Arial"/>
          <w:sz w:val="24"/>
          <w:szCs w:val="24"/>
          <w:lang w:val="es-ES"/>
        </w:rPr>
        <w:t xml:space="preserve">que los Sujetos Obligados </w:t>
      </w:r>
      <w:r w:rsidR="006B316C" w:rsidRPr="007A1436">
        <w:rPr>
          <w:rFonts w:ascii="Palatino Linotype" w:eastAsia="Times New Roman" w:hAnsi="Palatino Linotype" w:cs="Arial"/>
          <w:sz w:val="24"/>
          <w:szCs w:val="24"/>
          <w:lang w:val="es-ES"/>
        </w:rPr>
        <w:t xml:space="preserve">sólo proporcionarán la información pública que generen en el ejercicio de sus atribuciones, que se les requiera y que obre en sus archivos, la cual no comprende el </w:t>
      </w:r>
      <w:proofErr w:type="spellStart"/>
      <w:r w:rsidR="006B316C" w:rsidRPr="007A1436">
        <w:rPr>
          <w:rFonts w:ascii="Palatino Linotype" w:eastAsia="Times New Roman" w:hAnsi="Palatino Linotype" w:cs="Arial"/>
          <w:sz w:val="24"/>
          <w:szCs w:val="24"/>
          <w:lang w:val="es-ES"/>
        </w:rPr>
        <w:t>el</w:t>
      </w:r>
      <w:proofErr w:type="spellEnd"/>
      <w:r w:rsidR="006B316C" w:rsidRPr="007A1436">
        <w:rPr>
          <w:rFonts w:ascii="Palatino Linotype" w:eastAsia="Times New Roman" w:hAnsi="Palatino Linotype" w:cs="Arial"/>
          <w:sz w:val="24"/>
          <w:szCs w:val="24"/>
          <w:lang w:val="es-ES"/>
        </w:rPr>
        <w:t xml:space="preserve"> procesamiento de la misma, ni el </w:t>
      </w:r>
      <w:proofErr w:type="spellStart"/>
      <w:r w:rsidR="006B316C" w:rsidRPr="007A1436">
        <w:rPr>
          <w:rFonts w:ascii="Palatino Linotype" w:eastAsia="Times New Roman" w:hAnsi="Palatino Linotype" w:cs="Arial"/>
          <w:sz w:val="24"/>
          <w:szCs w:val="24"/>
          <w:lang w:val="es-ES"/>
        </w:rPr>
        <w:t>prácticar</w:t>
      </w:r>
      <w:proofErr w:type="spellEnd"/>
      <w:r w:rsidR="006B316C" w:rsidRPr="007A1436">
        <w:rPr>
          <w:rFonts w:ascii="Palatino Linotype" w:eastAsia="Times New Roman" w:hAnsi="Palatino Linotype" w:cs="Arial"/>
          <w:sz w:val="24"/>
          <w:szCs w:val="24"/>
          <w:lang w:val="es-ES"/>
        </w:rPr>
        <w:t xml:space="preserve"> investigaciones; sin embargo, de contar con la misma tal cual fue solicitada debe entregar ésta a su peticionario.</w:t>
      </w:r>
    </w:p>
    <w:p w:rsidR="00243CA7" w:rsidRPr="007A1436" w:rsidRDefault="00243CA7" w:rsidP="002E52DC">
      <w:pPr>
        <w:spacing w:after="0" w:line="360" w:lineRule="auto"/>
        <w:jc w:val="both"/>
        <w:rPr>
          <w:rFonts w:ascii="Palatino Linotype" w:eastAsia="Times New Roman" w:hAnsi="Palatino Linotype" w:cs="Arial"/>
          <w:sz w:val="24"/>
          <w:szCs w:val="24"/>
          <w:lang w:val="es-ES"/>
        </w:rPr>
      </w:pPr>
    </w:p>
    <w:p w:rsidR="003D352A" w:rsidRPr="007A1436" w:rsidRDefault="006B316C" w:rsidP="002E52DC">
      <w:pPr>
        <w:spacing w:after="0" w:line="360" w:lineRule="auto"/>
        <w:jc w:val="both"/>
        <w:rPr>
          <w:rFonts w:ascii="Palatino Linotype" w:hAnsi="Palatino Linotype" w:cs="Arial"/>
          <w:color w:val="000000"/>
          <w:sz w:val="24"/>
          <w:szCs w:val="24"/>
        </w:rPr>
      </w:pPr>
      <w:r w:rsidRPr="007A1436">
        <w:rPr>
          <w:rFonts w:ascii="Palatino Linotype" w:hAnsi="Palatino Linotype" w:cs="Arial"/>
          <w:color w:val="000000"/>
          <w:sz w:val="24"/>
          <w:szCs w:val="24"/>
        </w:rPr>
        <w:lastRenderedPageBreak/>
        <w:t>Asimismo, no se omite comentar que la particular r</w:t>
      </w:r>
      <w:r w:rsidR="003D352A" w:rsidRPr="007A1436">
        <w:rPr>
          <w:rFonts w:ascii="Palatino Linotype" w:hAnsi="Palatino Linotype" w:cs="Arial"/>
          <w:color w:val="000000"/>
          <w:sz w:val="24"/>
          <w:szCs w:val="24"/>
        </w:rPr>
        <w:t xml:space="preserve">efirió </w:t>
      </w:r>
      <w:r w:rsidRPr="007A1436">
        <w:rPr>
          <w:rFonts w:ascii="Palatino Linotype" w:hAnsi="Palatino Linotype" w:cs="Arial"/>
          <w:color w:val="000000"/>
          <w:sz w:val="24"/>
          <w:szCs w:val="24"/>
        </w:rPr>
        <w:t xml:space="preserve">en su solicitud </w:t>
      </w:r>
      <w:r w:rsidR="003D352A" w:rsidRPr="007A1436">
        <w:rPr>
          <w:rFonts w:ascii="Palatino Linotype" w:hAnsi="Palatino Linotype" w:cs="Arial"/>
          <w:color w:val="000000"/>
          <w:sz w:val="24"/>
          <w:szCs w:val="24"/>
        </w:rPr>
        <w:t>que</w:t>
      </w:r>
      <w:r w:rsidRPr="007A1436">
        <w:rPr>
          <w:rFonts w:ascii="Palatino Linotype" w:hAnsi="Palatino Linotype" w:cs="Arial"/>
          <w:color w:val="000000"/>
          <w:sz w:val="24"/>
          <w:szCs w:val="24"/>
        </w:rPr>
        <w:t>,</w:t>
      </w:r>
      <w:r w:rsidR="003D352A" w:rsidRPr="007A1436">
        <w:rPr>
          <w:rFonts w:ascii="Palatino Linotype" w:hAnsi="Palatino Linotype" w:cs="Arial"/>
          <w:color w:val="000000"/>
          <w:sz w:val="24"/>
          <w:szCs w:val="24"/>
        </w:rPr>
        <w:t xml:space="preserve"> la información la requería de 10 años a la fecha</w:t>
      </w:r>
      <w:r w:rsidR="00296D39" w:rsidRPr="007A1436">
        <w:rPr>
          <w:rFonts w:ascii="Palatino Linotype" w:hAnsi="Palatino Linotype" w:cs="Arial"/>
          <w:color w:val="000000"/>
          <w:sz w:val="24"/>
          <w:szCs w:val="24"/>
        </w:rPr>
        <w:t xml:space="preserve"> en que se solicitaba</w:t>
      </w:r>
      <w:r w:rsidR="003D352A" w:rsidRPr="007A1436">
        <w:rPr>
          <w:rFonts w:ascii="Palatino Linotype" w:hAnsi="Palatino Linotype" w:cs="Arial"/>
          <w:color w:val="000000"/>
          <w:sz w:val="24"/>
          <w:szCs w:val="24"/>
        </w:rPr>
        <w:t xml:space="preserve">; atento a ello, este Órgano Garante en términos del artículo 13 y 181 párrafo cuarto de la Ley de la materia, determina que la información solicitada corresponderá del </w:t>
      </w:r>
      <w:r w:rsidR="00296D39" w:rsidRPr="007A1436">
        <w:rPr>
          <w:rFonts w:ascii="Palatino Linotype" w:hAnsi="Palatino Linotype" w:cs="Arial"/>
          <w:color w:val="000000"/>
          <w:sz w:val="24"/>
          <w:szCs w:val="24"/>
        </w:rPr>
        <w:t xml:space="preserve">veintinueve </w:t>
      </w:r>
      <w:r w:rsidR="003D352A" w:rsidRPr="007A1436">
        <w:rPr>
          <w:rFonts w:ascii="Palatino Linotype" w:hAnsi="Palatino Linotype" w:cs="Arial"/>
          <w:color w:val="000000"/>
          <w:sz w:val="24"/>
          <w:szCs w:val="24"/>
        </w:rPr>
        <w:t>de enero de dos mil nueve al veintinueve</w:t>
      </w:r>
      <w:r w:rsidR="00F34A4F" w:rsidRPr="007A1436">
        <w:rPr>
          <w:rFonts w:ascii="Palatino Linotype" w:hAnsi="Palatino Linotype" w:cs="Arial"/>
          <w:color w:val="000000"/>
          <w:sz w:val="24"/>
          <w:szCs w:val="24"/>
        </w:rPr>
        <w:t xml:space="preserve"> de enero de dos mil diecinueve, fecha en que fue presentada la solicitud. </w:t>
      </w:r>
    </w:p>
    <w:p w:rsidR="003D352A" w:rsidRPr="007A1436" w:rsidRDefault="003D352A" w:rsidP="002E52DC">
      <w:pPr>
        <w:spacing w:after="0" w:line="360" w:lineRule="auto"/>
        <w:jc w:val="both"/>
        <w:rPr>
          <w:rFonts w:ascii="Palatino Linotype" w:hAnsi="Palatino Linotype" w:cs="Arial"/>
          <w:color w:val="000000"/>
          <w:sz w:val="24"/>
          <w:szCs w:val="24"/>
        </w:rPr>
      </w:pPr>
    </w:p>
    <w:p w:rsidR="006564AC" w:rsidRPr="007A1436" w:rsidRDefault="00F34A4F" w:rsidP="002E52DC">
      <w:pPr>
        <w:spacing w:after="0" w:line="360" w:lineRule="auto"/>
        <w:jc w:val="both"/>
        <w:rPr>
          <w:rFonts w:ascii="Palatino Linotype" w:eastAsia="Arial Unicode MS" w:hAnsi="Palatino Linotype" w:cs="Arial"/>
          <w:sz w:val="24"/>
          <w:szCs w:val="24"/>
          <w:lang w:val="es-MX"/>
        </w:rPr>
      </w:pPr>
      <w:r w:rsidRPr="007A1436">
        <w:rPr>
          <w:rFonts w:ascii="Palatino Linotype" w:hAnsi="Palatino Linotype" w:cs="Arial"/>
          <w:color w:val="000000"/>
          <w:sz w:val="24"/>
          <w:szCs w:val="24"/>
        </w:rPr>
        <w:t xml:space="preserve">Atento a ello, no se omite comentar que si bien </w:t>
      </w:r>
      <w:r w:rsidR="00D22A6F" w:rsidRPr="007A1436">
        <w:rPr>
          <w:rFonts w:ascii="Palatino Linotype" w:hAnsi="Palatino Linotype" w:cs="Arial"/>
          <w:color w:val="000000"/>
          <w:sz w:val="24"/>
          <w:szCs w:val="24"/>
        </w:rPr>
        <w:t>lo solicitado por l</w:t>
      </w:r>
      <w:r w:rsidRPr="007A1436">
        <w:rPr>
          <w:rFonts w:ascii="Palatino Linotype" w:hAnsi="Palatino Linotype" w:cs="Arial"/>
          <w:color w:val="000000"/>
          <w:sz w:val="24"/>
          <w:szCs w:val="24"/>
        </w:rPr>
        <w:t>a</w:t>
      </w:r>
      <w:r w:rsidR="00D22A6F" w:rsidRPr="007A1436">
        <w:rPr>
          <w:rFonts w:ascii="Palatino Linotype" w:hAnsi="Palatino Linotype" w:cs="Arial"/>
          <w:color w:val="000000"/>
          <w:sz w:val="24"/>
          <w:szCs w:val="24"/>
        </w:rPr>
        <w:t xml:space="preserve"> particular</w:t>
      </w:r>
      <w:r w:rsidRPr="007A1436">
        <w:rPr>
          <w:rFonts w:ascii="Palatino Linotype" w:hAnsi="Palatino Linotype" w:cs="Arial"/>
          <w:color w:val="000000"/>
          <w:sz w:val="24"/>
          <w:szCs w:val="24"/>
        </w:rPr>
        <w:t xml:space="preserve">, </w:t>
      </w:r>
      <w:r w:rsidR="00D22A6F" w:rsidRPr="007A1436">
        <w:rPr>
          <w:rFonts w:ascii="Palatino Linotype" w:hAnsi="Palatino Linotype" w:cs="Arial"/>
          <w:color w:val="000000"/>
          <w:sz w:val="24"/>
          <w:szCs w:val="24"/>
        </w:rPr>
        <w:t xml:space="preserve">contempla información que fue </w:t>
      </w:r>
      <w:r w:rsidR="006564AC" w:rsidRPr="007A1436">
        <w:rPr>
          <w:rFonts w:ascii="Palatino Linotype" w:hAnsi="Palatino Linotype" w:cs="Arial"/>
          <w:color w:val="000000"/>
          <w:sz w:val="24"/>
          <w:szCs w:val="24"/>
        </w:rPr>
        <w:t xml:space="preserve">generada por </w:t>
      </w:r>
      <w:r w:rsidRPr="007A1436">
        <w:rPr>
          <w:rFonts w:ascii="Palatino Linotype" w:eastAsia="Times New Roman" w:hAnsi="Palatino Linotype" w:cs="Times New Roman"/>
          <w:sz w:val="24"/>
          <w:szCs w:val="24"/>
          <w:lang w:val="es-MX"/>
        </w:rPr>
        <w:t>administraciones anteriores</w:t>
      </w:r>
      <w:r w:rsidR="006564AC" w:rsidRPr="007A1436">
        <w:rPr>
          <w:rFonts w:ascii="Palatino Linotype" w:eastAsia="Times New Roman" w:hAnsi="Palatino Linotype" w:cs="Times New Roman"/>
          <w:sz w:val="24"/>
          <w:szCs w:val="24"/>
          <w:lang w:val="es-MX"/>
        </w:rPr>
        <w:t>, ello no impide la búsqueda y localización conforme lo establecido en la Ley de Documentos Administrativos e Históricos del Estado de México, en específico los artículos 2</w:t>
      </w:r>
      <w:r w:rsidR="006564AC" w:rsidRPr="007A1436">
        <w:rPr>
          <w:rFonts w:ascii="Palatino Linotype" w:eastAsia="Arial Unicode MS" w:hAnsi="Palatino Linotype" w:cs="Arial"/>
          <w:sz w:val="24"/>
          <w:szCs w:val="24"/>
          <w:lang w:val="es-MX"/>
        </w:rPr>
        <w:t>, 18, y 19 de la Ley de Documentos Administrativos e Históricos del Estado de México, los cuales establecen lo siguiente:</w:t>
      </w:r>
    </w:p>
    <w:p w:rsidR="006564AC" w:rsidRPr="007A1436" w:rsidRDefault="006564AC" w:rsidP="002E52DC">
      <w:pPr>
        <w:spacing w:after="0" w:line="240" w:lineRule="auto"/>
        <w:jc w:val="both"/>
        <w:rPr>
          <w:rFonts w:ascii="Palatino Linotype" w:eastAsia="Arial Unicode MS" w:hAnsi="Palatino Linotype" w:cs="Arial"/>
          <w:sz w:val="24"/>
          <w:szCs w:val="24"/>
          <w:lang w:val="es-MX"/>
        </w:rPr>
      </w:pP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b/>
          <w:i/>
          <w:sz w:val="22"/>
          <w:szCs w:val="22"/>
          <w:lang w:val="es-MX"/>
        </w:rPr>
        <w:t>“Artículo 2.</w:t>
      </w:r>
      <w:r w:rsidRPr="007A1436">
        <w:rPr>
          <w:rFonts w:ascii="Palatino Linotype" w:eastAsia="Arial Unicode MS" w:hAnsi="Palatino Linotype" w:cs="Arial"/>
          <w:i/>
          <w:sz w:val="22"/>
          <w:szCs w:val="22"/>
          <w:lang w:val="es-MX"/>
        </w:rPr>
        <w:t xml:space="preserve"> Para los efectos de esta Ley, se entiende por Administración de Documentos:</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i/>
          <w:sz w:val="22"/>
          <w:szCs w:val="22"/>
          <w:lang w:val="es-MX"/>
        </w:rPr>
        <w:t>a) Los actos tendientes a inventariar, regular, coordinar y dinamizar el funcionamiento y uso de los documentos existentes en los Archivos Administrativos e Históricos de los Poderes del Estado, Municipios y Organismos Auxiliares y en su caso, los que posean particulares.</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i/>
          <w:sz w:val="22"/>
          <w:szCs w:val="22"/>
          <w:lang w:val="es-MX"/>
        </w:rPr>
        <w:t xml:space="preserve">b) Los actos que se realicen para generar, recibir, mantener, custodiar, reconstruir, depurar o destruir Documentos Administrativos o Históricos, que por su importancia sean fuentes esenciales de información acerca del pasado y presente de la vida institucional del Estado. </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b/>
          <w:i/>
          <w:sz w:val="22"/>
          <w:szCs w:val="22"/>
          <w:lang w:val="es-MX"/>
        </w:rPr>
        <w:t>Artículo 18.</w:t>
      </w:r>
      <w:r w:rsidRPr="007A1436">
        <w:rPr>
          <w:rFonts w:ascii="Palatino Linotype" w:eastAsia="Arial Unicode MS" w:hAnsi="Palatino Linotype" w:cs="Arial"/>
          <w:i/>
          <w:sz w:val="22"/>
          <w:szCs w:val="22"/>
          <w:lang w:val="es-MX"/>
        </w:rPr>
        <w:t xml:space="preserve"> El Archivo Municipal se integrará por todos aquellos documentos que en cada trienio se hubieren administrado, así como de aquellos emitidos o que emitan el Poder Ejecutivo o cualquier otra autoridad y los particulares.</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b/>
          <w:i/>
          <w:sz w:val="22"/>
          <w:szCs w:val="22"/>
          <w:lang w:val="es-MX"/>
        </w:rPr>
        <w:t>Artículo 19.</w:t>
      </w:r>
      <w:r w:rsidRPr="007A1436">
        <w:rPr>
          <w:rFonts w:ascii="Palatino Linotype" w:eastAsia="Arial Unicode MS" w:hAnsi="Palatino Linotype" w:cs="Arial"/>
          <w:i/>
          <w:sz w:val="22"/>
          <w:szCs w:val="22"/>
          <w:lang w:val="es-MX"/>
        </w:rPr>
        <w:t xml:space="preserve"> El Archivo Municipal estará bajo la responsabilidad del Secretario del Ayuntamiento y tendrá las siguientes funciones:</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i/>
          <w:sz w:val="22"/>
          <w:szCs w:val="22"/>
          <w:lang w:val="es-MX"/>
        </w:rPr>
        <w:t>a) Recibir la documentación, procediendo a su organización y resguardo.</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i/>
          <w:sz w:val="22"/>
          <w:szCs w:val="22"/>
          <w:lang w:val="es-MX"/>
        </w:rPr>
        <w:lastRenderedPageBreak/>
        <w:t>b) Establecer una identificación, clasificación y catalogación de documentos a fin de que se proporcione el servicio de consulta con la debida oportunidad y eficacia.</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i/>
          <w:sz w:val="22"/>
          <w:szCs w:val="22"/>
          <w:lang w:val="es-MX"/>
        </w:rPr>
        <w:t>c) Establecerá nexos operativos con el Archivo General del Poder Ejecutivo y el Archivo Histórico del Estado, para efectos de clasificación, catalogación y depuración de documentos.</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r w:rsidRPr="007A1436">
        <w:rPr>
          <w:rFonts w:ascii="Palatino Linotype" w:eastAsia="Arial Unicode MS" w:hAnsi="Palatino Linotype" w:cs="Arial"/>
          <w:i/>
          <w:sz w:val="22"/>
          <w:szCs w:val="22"/>
          <w:lang w:val="es-MX"/>
        </w:rPr>
        <w:t xml:space="preserve">d) Se procurará utilizar técnicas especializadas en </w:t>
      </w:r>
      <w:proofErr w:type="spellStart"/>
      <w:r w:rsidRPr="007A1436">
        <w:rPr>
          <w:rFonts w:ascii="Palatino Linotype" w:eastAsia="Arial Unicode MS" w:hAnsi="Palatino Linotype" w:cs="Arial"/>
          <w:i/>
          <w:sz w:val="22"/>
          <w:szCs w:val="22"/>
          <w:lang w:val="es-MX"/>
        </w:rPr>
        <w:t>archivonomía</w:t>
      </w:r>
      <w:proofErr w:type="spellEnd"/>
      <w:r w:rsidRPr="007A1436">
        <w:rPr>
          <w:rFonts w:ascii="Palatino Linotype" w:eastAsia="Arial Unicode MS" w:hAnsi="Palatino Linotype" w:cs="Arial"/>
          <w:i/>
          <w:sz w:val="22"/>
          <w:szCs w:val="22"/>
          <w:lang w:val="es-MX"/>
        </w:rPr>
        <w:t>, reproducción y conservación de documentos, cuando éstos contengan materias de interés administrativo general, histórico, institucional, o bien, para efectos de seguridad, sustitución de documentos o facilidad de consulta.</w:t>
      </w:r>
    </w:p>
    <w:p w:rsidR="006564AC" w:rsidRPr="007A1436" w:rsidRDefault="006564AC" w:rsidP="002E52DC">
      <w:pPr>
        <w:spacing w:after="0" w:line="240" w:lineRule="auto"/>
        <w:ind w:left="851" w:right="901"/>
        <w:jc w:val="both"/>
        <w:rPr>
          <w:rFonts w:ascii="Palatino Linotype" w:eastAsia="Arial Unicode MS" w:hAnsi="Palatino Linotype" w:cs="Arial"/>
          <w:b/>
          <w:i/>
          <w:sz w:val="22"/>
          <w:szCs w:val="22"/>
          <w:lang w:val="es-MX"/>
        </w:rPr>
      </w:pPr>
      <w:r w:rsidRPr="007A1436">
        <w:rPr>
          <w:rFonts w:ascii="Palatino Linotype" w:eastAsia="Arial Unicode MS" w:hAnsi="Palatino Linotype" w:cs="Arial"/>
          <w:i/>
          <w:sz w:val="22"/>
          <w:szCs w:val="22"/>
          <w:lang w:val="es-MX"/>
        </w:rPr>
        <w:t>e) Establecerá nexos de coordinación con el Archivo General del Poder Ejecutivo, para efecto de producir y publicar información de interés general.</w:t>
      </w:r>
      <w:r w:rsidRPr="007A1436">
        <w:rPr>
          <w:rFonts w:ascii="Palatino Linotype" w:eastAsia="Arial Unicode MS" w:hAnsi="Palatino Linotype" w:cs="Arial"/>
          <w:b/>
          <w:i/>
          <w:sz w:val="22"/>
          <w:szCs w:val="22"/>
          <w:lang w:val="es-MX"/>
        </w:rPr>
        <w:t>”</w:t>
      </w:r>
    </w:p>
    <w:p w:rsidR="006564AC" w:rsidRPr="007A1436" w:rsidRDefault="006564AC" w:rsidP="002E52DC">
      <w:pPr>
        <w:spacing w:after="0" w:line="240" w:lineRule="auto"/>
        <w:ind w:left="851" w:right="901"/>
        <w:jc w:val="both"/>
        <w:rPr>
          <w:rFonts w:ascii="Palatino Linotype" w:eastAsia="Arial Unicode MS" w:hAnsi="Palatino Linotype" w:cs="Arial"/>
          <w:i/>
          <w:sz w:val="22"/>
          <w:szCs w:val="22"/>
          <w:lang w:val="es-MX"/>
        </w:rPr>
      </w:pPr>
    </w:p>
    <w:p w:rsidR="006564AC" w:rsidRPr="007A1436" w:rsidRDefault="006564AC" w:rsidP="002E52DC">
      <w:pPr>
        <w:spacing w:after="0" w:line="360" w:lineRule="auto"/>
        <w:jc w:val="both"/>
        <w:rPr>
          <w:rFonts w:ascii="Palatino Linotype" w:eastAsia="Arial Unicode MS" w:hAnsi="Palatino Linotype" w:cs="Arial"/>
          <w:sz w:val="24"/>
          <w:szCs w:val="24"/>
          <w:lang w:val="es-MX"/>
        </w:rPr>
      </w:pPr>
      <w:r w:rsidRPr="007A1436">
        <w:rPr>
          <w:rFonts w:ascii="Palatino Linotype" w:eastAsia="Arial Unicode MS" w:hAnsi="Palatino Linotype" w:cs="Arial"/>
          <w:sz w:val="24"/>
          <w:szCs w:val="24"/>
          <w:lang w:val="es-MX"/>
        </w:rPr>
        <w:t>De la interpretación sistemática a los preceptos legales que anteceden, conduce a afirmar que la administración de documentos son aquellos actos tendentes a inventariar, regular, coordinar y dinamizar el funcionamiento y uso de los documentos existentes en los archivos administrativos e históricos entre otras dependencias, de los Municipios.</w:t>
      </w:r>
    </w:p>
    <w:p w:rsidR="006564AC" w:rsidRPr="007A1436" w:rsidRDefault="006564AC" w:rsidP="002E52DC">
      <w:pPr>
        <w:spacing w:after="0" w:line="360" w:lineRule="auto"/>
        <w:jc w:val="both"/>
        <w:rPr>
          <w:rFonts w:ascii="Palatino Linotype" w:eastAsia="Arial Unicode MS" w:hAnsi="Palatino Linotype" w:cs="Arial"/>
          <w:sz w:val="24"/>
          <w:szCs w:val="24"/>
          <w:lang w:val="es-MX"/>
        </w:rPr>
      </w:pPr>
    </w:p>
    <w:p w:rsidR="006564AC" w:rsidRPr="007A1436" w:rsidRDefault="006564AC" w:rsidP="002E52DC">
      <w:pPr>
        <w:spacing w:after="0" w:line="360" w:lineRule="auto"/>
        <w:jc w:val="both"/>
        <w:rPr>
          <w:rFonts w:ascii="Palatino Linotype" w:eastAsia="Arial Unicode MS" w:hAnsi="Palatino Linotype" w:cs="Arial"/>
          <w:sz w:val="24"/>
          <w:szCs w:val="24"/>
          <w:lang w:val="es-MX"/>
        </w:rPr>
      </w:pPr>
      <w:r w:rsidRPr="007A1436">
        <w:rPr>
          <w:rFonts w:ascii="Palatino Linotype" w:eastAsia="Arial Unicode MS" w:hAnsi="Palatino Linotype" w:cs="Arial"/>
          <w:sz w:val="24"/>
          <w:szCs w:val="24"/>
          <w:lang w:val="es-MX"/>
        </w:rPr>
        <w:t>El archivo municipal se integra por aquellos documentos generados en cada trienio y está bajo la responsabilidad del Secretario del Ayuntamiento, quien tiene entre sus funciones recibir, organizar y resguardar la documentación, para tal efecto establece una identificación, clasificación y catalogación de aquéllos.</w:t>
      </w:r>
    </w:p>
    <w:p w:rsidR="006564AC" w:rsidRPr="007A1436" w:rsidRDefault="006564AC" w:rsidP="002E52DC">
      <w:pPr>
        <w:spacing w:after="0" w:line="360" w:lineRule="auto"/>
        <w:jc w:val="both"/>
        <w:rPr>
          <w:rFonts w:ascii="Palatino Linotype" w:eastAsia="Arial Unicode MS" w:hAnsi="Palatino Linotype" w:cs="Arial"/>
          <w:sz w:val="24"/>
          <w:szCs w:val="24"/>
          <w:lang w:val="es-MX"/>
        </w:rPr>
      </w:pPr>
    </w:p>
    <w:p w:rsidR="006564AC" w:rsidRPr="007A1436" w:rsidRDefault="006564AC" w:rsidP="002E52DC">
      <w:pPr>
        <w:spacing w:after="0" w:line="360" w:lineRule="auto"/>
        <w:jc w:val="both"/>
        <w:rPr>
          <w:rFonts w:ascii="Palatino Linotype" w:eastAsia="Arial Unicode MS" w:hAnsi="Palatino Linotype" w:cs="Arial"/>
          <w:sz w:val="24"/>
          <w:szCs w:val="24"/>
          <w:lang w:val="es-MX"/>
        </w:rPr>
      </w:pPr>
      <w:r w:rsidRPr="007A1436">
        <w:rPr>
          <w:rFonts w:ascii="Palatino Linotype" w:eastAsia="Arial Unicode MS" w:hAnsi="Palatino Linotype" w:cs="Arial"/>
          <w:sz w:val="24"/>
          <w:szCs w:val="24"/>
          <w:lang w:val="es-MX"/>
        </w:rPr>
        <w:t xml:space="preserve">En suma, una de las razones que justifican la existencia de los archivos municipales, es el resguardo de los documentos generados por trienios anteriores, pues es a donde se envían. </w:t>
      </w:r>
    </w:p>
    <w:p w:rsidR="006564AC" w:rsidRPr="007A1436" w:rsidRDefault="006564AC" w:rsidP="002E52DC">
      <w:pPr>
        <w:spacing w:after="0" w:line="360" w:lineRule="auto"/>
        <w:jc w:val="both"/>
        <w:rPr>
          <w:rFonts w:ascii="Palatino Linotype" w:eastAsia="Arial Unicode MS" w:hAnsi="Palatino Linotype" w:cs="Arial"/>
          <w:sz w:val="24"/>
          <w:szCs w:val="24"/>
          <w:lang w:val="es-MX"/>
        </w:rPr>
      </w:pPr>
    </w:p>
    <w:p w:rsidR="006564AC" w:rsidRPr="007A1436" w:rsidRDefault="006564AC" w:rsidP="002E52DC">
      <w:pPr>
        <w:spacing w:after="0" w:line="360" w:lineRule="auto"/>
        <w:jc w:val="both"/>
        <w:rPr>
          <w:rFonts w:ascii="Palatino Linotype" w:eastAsia="Arial Unicode MS" w:hAnsi="Palatino Linotype" w:cs="Arial"/>
          <w:sz w:val="24"/>
          <w:szCs w:val="24"/>
          <w:lang w:val="es-MX"/>
        </w:rPr>
      </w:pPr>
      <w:r w:rsidRPr="007A1436">
        <w:rPr>
          <w:rFonts w:ascii="Palatino Linotype" w:eastAsia="Arial Unicode MS" w:hAnsi="Palatino Linotype" w:cs="Arial"/>
          <w:sz w:val="24"/>
          <w:szCs w:val="24"/>
          <w:lang w:val="es-MX"/>
        </w:rPr>
        <w:t xml:space="preserve">De lo anterior, se concluye que si bien la información solicitada, </w:t>
      </w:r>
      <w:r w:rsidR="00D22A6F" w:rsidRPr="007A1436">
        <w:rPr>
          <w:rFonts w:ascii="Palatino Linotype" w:eastAsia="Arial Unicode MS" w:hAnsi="Palatino Linotype" w:cs="Arial"/>
          <w:sz w:val="24"/>
          <w:szCs w:val="24"/>
          <w:lang w:val="es-MX"/>
        </w:rPr>
        <w:t xml:space="preserve">corresponde también </w:t>
      </w:r>
      <w:r w:rsidRPr="007A1436">
        <w:rPr>
          <w:rFonts w:ascii="Palatino Linotype" w:eastAsia="Arial Unicode MS" w:hAnsi="Palatino Linotype" w:cs="Arial"/>
          <w:sz w:val="24"/>
          <w:szCs w:val="24"/>
          <w:lang w:val="es-MX"/>
        </w:rPr>
        <w:t xml:space="preserve">a la generada en administraciones anteriores; ello no constituye razón suficiente que </w:t>
      </w:r>
      <w:r w:rsidRPr="007A1436">
        <w:rPr>
          <w:rFonts w:ascii="Palatino Linotype" w:eastAsia="Arial Unicode MS" w:hAnsi="Palatino Linotype" w:cs="Arial"/>
          <w:sz w:val="24"/>
          <w:szCs w:val="24"/>
          <w:lang w:val="es-MX"/>
        </w:rPr>
        <w:lastRenderedPageBreak/>
        <w:t xml:space="preserve">impida la entrega de los documentos </w:t>
      </w:r>
      <w:r w:rsidR="00D22A6F" w:rsidRPr="007A1436">
        <w:rPr>
          <w:rFonts w:ascii="Palatino Linotype" w:eastAsia="Arial Unicode MS" w:hAnsi="Palatino Linotype" w:cs="Arial"/>
          <w:sz w:val="24"/>
          <w:szCs w:val="24"/>
          <w:lang w:val="es-MX"/>
        </w:rPr>
        <w:t xml:space="preserve">requeridos por el particular, pues los mismos, </w:t>
      </w:r>
      <w:r w:rsidRPr="007A1436">
        <w:rPr>
          <w:rFonts w:ascii="Palatino Linotype" w:eastAsia="Arial Unicode MS" w:hAnsi="Palatino Linotype" w:cs="Arial"/>
          <w:sz w:val="24"/>
          <w:szCs w:val="24"/>
          <w:lang w:val="es-MX"/>
        </w:rPr>
        <w:t xml:space="preserve"> se deben encontrar en el archivo municipal, </w:t>
      </w:r>
      <w:r w:rsidR="00D22A6F" w:rsidRPr="007A1436">
        <w:rPr>
          <w:rFonts w:ascii="Palatino Linotype" w:eastAsia="Arial Unicode MS" w:hAnsi="Palatino Linotype" w:cs="Arial"/>
          <w:sz w:val="24"/>
          <w:szCs w:val="24"/>
          <w:lang w:val="es-MX"/>
        </w:rPr>
        <w:t xml:space="preserve">lugar donde se </w:t>
      </w:r>
      <w:r w:rsidRPr="007A1436">
        <w:rPr>
          <w:rFonts w:ascii="Palatino Linotype" w:eastAsia="Arial Unicode MS" w:hAnsi="Palatino Linotype" w:cs="Arial"/>
          <w:sz w:val="24"/>
          <w:szCs w:val="24"/>
          <w:lang w:val="es-MX"/>
        </w:rPr>
        <w:t>resguardar los documentos generados en administraciones municipales anteriores.</w:t>
      </w:r>
    </w:p>
    <w:p w:rsidR="00296D39" w:rsidRPr="007A1436" w:rsidRDefault="00296D39" w:rsidP="002E52DC">
      <w:pPr>
        <w:spacing w:after="0" w:line="360" w:lineRule="auto"/>
        <w:jc w:val="both"/>
        <w:rPr>
          <w:rFonts w:ascii="Palatino Linotype" w:eastAsia="Arial Unicode MS" w:hAnsi="Palatino Linotype" w:cs="Arial"/>
          <w:sz w:val="24"/>
          <w:szCs w:val="24"/>
          <w:lang w:val="es-MX"/>
        </w:rPr>
      </w:pPr>
    </w:p>
    <w:p w:rsidR="00243CA7" w:rsidRPr="007A1436" w:rsidRDefault="00F34A4F" w:rsidP="002E52DC">
      <w:pPr>
        <w:spacing w:after="0" w:line="360" w:lineRule="auto"/>
        <w:jc w:val="both"/>
        <w:rPr>
          <w:rFonts w:ascii="Palatino Linotype" w:hAnsi="Palatino Linotype" w:cs="Arial"/>
          <w:color w:val="000000"/>
          <w:sz w:val="24"/>
          <w:szCs w:val="24"/>
        </w:rPr>
      </w:pPr>
      <w:r w:rsidRPr="007A1436">
        <w:rPr>
          <w:rFonts w:ascii="Palatino Linotype" w:hAnsi="Palatino Linotype" w:cs="Arial"/>
          <w:color w:val="000000"/>
          <w:sz w:val="24"/>
          <w:szCs w:val="24"/>
        </w:rPr>
        <w:t xml:space="preserve">Es así que, derivado que al </w:t>
      </w:r>
      <w:r w:rsidRPr="007A1436">
        <w:rPr>
          <w:rFonts w:ascii="Palatino Linotype" w:hAnsi="Palatino Linotype" w:cs="Arial"/>
          <w:b/>
          <w:color w:val="000000"/>
          <w:sz w:val="24"/>
          <w:szCs w:val="24"/>
        </w:rPr>
        <w:t xml:space="preserve">SUJETO OBLIGADO </w:t>
      </w:r>
      <w:r w:rsidRPr="007A1436">
        <w:rPr>
          <w:rFonts w:ascii="Palatino Linotype" w:hAnsi="Palatino Linotype" w:cs="Arial"/>
          <w:color w:val="000000"/>
          <w:sz w:val="24"/>
          <w:szCs w:val="24"/>
        </w:rPr>
        <w:t>le corresponde</w:t>
      </w:r>
      <w:r w:rsidRPr="007A1436">
        <w:rPr>
          <w:rFonts w:ascii="Palatino Linotype" w:hAnsi="Palatino Linotype" w:cs="Arial"/>
          <w:b/>
          <w:color w:val="000000"/>
          <w:sz w:val="24"/>
          <w:szCs w:val="24"/>
        </w:rPr>
        <w:t>,</w:t>
      </w:r>
      <w:r w:rsidRPr="007A1436">
        <w:rPr>
          <w:rFonts w:ascii="Palatino Linotype" w:hAnsi="Palatino Linotype" w:cs="Arial"/>
          <w:color w:val="000000"/>
          <w:sz w:val="24"/>
          <w:szCs w:val="24"/>
        </w:rPr>
        <w:t xml:space="preserve"> el otorgamiento de licencias, permisos o autorizaciones para ejercer actividades comerciales ya sea temporales, ambulantes o en tianguis, este Órgano Garante determina ordenar la entrega de los </w:t>
      </w:r>
      <w:r w:rsidR="00243CA7" w:rsidRPr="007A1436">
        <w:rPr>
          <w:rFonts w:ascii="Palatino Linotype" w:hAnsi="Palatino Linotype" w:cs="Arial"/>
          <w:color w:val="000000"/>
          <w:sz w:val="24"/>
          <w:szCs w:val="24"/>
        </w:rPr>
        <w:t>otorgados en la Calle referida por el particular en su solicitud</w:t>
      </w:r>
      <w:r w:rsidR="006B316C" w:rsidRPr="007A1436">
        <w:rPr>
          <w:rFonts w:ascii="Palatino Linotype" w:hAnsi="Palatino Linotype" w:cs="Arial"/>
          <w:color w:val="000000"/>
          <w:sz w:val="24"/>
          <w:szCs w:val="24"/>
        </w:rPr>
        <w:t>.</w:t>
      </w:r>
    </w:p>
    <w:p w:rsidR="00296D39" w:rsidRPr="007A1436" w:rsidRDefault="00296D39" w:rsidP="002E52DC">
      <w:pPr>
        <w:spacing w:after="0" w:line="360" w:lineRule="auto"/>
        <w:jc w:val="both"/>
        <w:rPr>
          <w:rFonts w:ascii="Palatino Linotype" w:hAnsi="Palatino Linotype" w:cs="Arial"/>
          <w:color w:val="000000"/>
          <w:sz w:val="24"/>
          <w:szCs w:val="24"/>
        </w:rPr>
      </w:pPr>
    </w:p>
    <w:p w:rsidR="00296D39" w:rsidRPr="007A1436" w:rsidRDefault="00296D39" w:rsidP="00296D39">
      <w:pPr>
        <w:spacing w:after="0" w:line="360" w:lineRule="auto"/>
        <w:jc w:val="both"/>
        <w:rPr>
          <w:rFonts w:ascii="Palatino Linotype" w:eastAsia="Times New Roman" w:hAnsi="Palatino Linotype" w:cs="Times New Roman"/>
          <w:sz w:val="24"/>
          <w:szCs w:val="24"/>
          <w:lang w:val="es-MX"/>
        </w:rPr>
      </w:pPr>
      <w:r w:rsidRPr="007A1436">
        <w:rPr>
          <w:rFonts w:ascii="Palatino Linotype" w:eastAsia="Calibri" w:hAnsi="Palatino Linotype" w:cs="Arial"/>
          <w:bCs/>
          <w:sz w:val="24"/>
          <w:szCs w:val="24"/>
          <w:lang w:val="es-MX" w:eastAsia="en-US"/>
        </w:rPr>
        <w:t>Sin embargo, n</w:t>
      </w:r>
      <w:r w:rsidRPr="007A1436">
        <w:rPr>
          <w:rFonts w:ascii="Palatino Linotype" w:eastAsia="Times New Roman" w:hAnsi="Palatino Linotype" w:cs="Times New Roman"/>
          <w:sz w:val="24"/>
          <w:szCs w:val="24"/>
          <w:lang w:val="es-MX"/>
        </w:rPr>
        <w:t xml:space="preserve">o pasa desapercibido para este Órgano </w:t>
      </w:r>
      <w:proofErr w:type="spellStart"/>
      <w:r w:rsidRPr="007A1436">
        <w:rPr>
          <w:rFonts w:ascii="Palatino Linotype" w:eastAsia="Times New Roman" w:hAnsi="Palatino Linotype" w:cs="Times New Roman"/>
          <w:sz w:val="24"/>
          <w:szCs w:val="24"/>
          <w:lang w:val="es-MX"/>
        </w:rPr>
        <w:t>Resolutor</w:t>
      </w:r>
      <w:proofErr w:type="spellEnd"/>
      <w:r w:rsidRPr="007A1436">
        <w:rPr>
          <w:rFonts w:ascii="Palatino Linotype" w:eastAsia="Times New Roman" w:hAnsi="Palatino Linotype" w:cs="Times New Roman"/>
          <w:sz w:val="24"/>
          <w:szCs w:val="24"/>
          <w:lang w:val="es-MX"/>
        </w:rPr>
        <w:t xml:space="preserve"> que la información susceptible de ser entregada correspondiente al ejercicios fiscales 2008 y 2009, pudo haber causado baja documental, lo anterior con fundamento en los artículos 2, 4, fracciones IV, V, VI, VII, IX, XVI, XXXVIII, 20 y 27 de los Lineamientos para la valoración, selección y baja de los documentos, expedientes y series de trámite concluido en los archivos del Estado de México, normatividad invocada cuyo contenido literal es el siguiente: </w:t>
      </w:r>
    </w:p>
    <w:p w:rsidR="00296D39" w:rsidRPr="007A1436" w:rsidRDefault="00296D39" w:rsidP="00296D39">
      <w:pPr>
        <w:spacing w:after="0" w:line="240" w:lineRule="auto"/>
        <w:jc w:val="both"/>
        <w:rPr>
          <w:rFonts w:ascii="Palatino Linotype" w:eastAsia="Times New Roman" w:hAnsi="Palatino Linotype" w:cs="Times New Roman"/>
          <w:sz w:val="24"/>
          <w:szCs w:val="24"/>
          <w:lang w:val="es-MX"/>
        </w:rPr>
      </w:pP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 xml:space="preserve">“Artículo 2. </w:t>
      </w:r>
      <w:r w:rsidRPr="007A1436">
        <w:rPr>
          <w:rFonts w:ascii="Palatino Linotype" w:eastAsia="Times New Roman" w:hAnsi="Palatino Linotype" w:cs="Times New Roman"/>
          <w:i/>
          <w:sz w:val="22"/>
          <w:szCs w:val="22"/>
          <w:lang w:val="es-MX"/>
        </w:rPr>
        <w:t xml:space="preserve">El contenido de los Lineamientos es de </w:t>
      </w:r>
      <w:r w:rsidRPr="007A1436">
        <w:rPr>
          <w:rFonts w:ascii="Palatino Linotype" w:eastAsia="Times New Roman" w:hAnsi="Palatino Linotype" w:cs="Times New Roman"/>
          <w:b/>
          <w:i/>
          <w:sz w:val="22"/>
          <w:szCs w:val="22"/>
          <w:u w:val="single"/>
          <w:lang w:val="es-MX"/>
        </w:rPr>
        <w:t>observancia obligatoria</w:t>
      </w:r>
      <w:r w:rsidRPr="007A1436">
        <w:rPr>
          <w:rFonts w:ascii="Palatino Linotype" w:eastAsia="Times New Roman" w:hAnsi="Palatino Linotype" w:cs="Times New Roman"/>
          <w:i/>
          <w:sz w:val="22"/>
          <w:szCs w:val="22"/>
          <w:lang w:val="es-MX"/>
        </w:rPr>
        <w:t xml:space="preserve"> para las Unidades Administrativas y Archivos de los Poderes del Estado de México y Municipios, los Tribunales Administrativos y los Organismos Auxiliares y Entidades de carácter estatal y municipal.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Artículo 4. Para los efectos de interpretación y aplicación de los Lineamientos se entenderá por:</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w:t>
      </w:r>
      <w:r w:rsidRPr="007A1436">
        <w:rPr>
          <w:rFonts w:ascii="Palatino Linotype" w:eastAsia="Times New Roman" w:hAnsi="Palatino Linotype" w:cs="Times New Roman"/>
          <w:i/>
          <w:sz w:val="22"/>
          <w:szCs w:val="22"/>
          <w:lang w:val="es-MX"/>
        </w:rPr>
        <w:lastRenderedPageBreak/>
        <w:t xml:space="preserve">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7A1436">
        <w:rPr>
          <w:rFonts w:ascii="Palatino Linotype" w:eastAsia="Times New Roman" w:hAnsi="Palatino Linotype" w:cs="Times New Roman"/>
          <w:i/>
          <w:sz w:val="22"/>
          <w:szCs w:val="22"/>
          <w:lang w:val="es-MX"/>
        </w:rPr>
        <w:t>expedientables</w:t>
      </w:r>
      <w:proofErr w:type="spellEnd"/>
      <w:r w:rsidRPr="007A1436">
        <w:rPr>
          <w:rFonts w:ascii="Palatino Linotype" w:eastAsia="Times New Roman" w:hAnsi="Palatino Linotype" w:cs="Times New Roman"/>
          <w:i/>
          <w:sz w:val="22"/>
          <w:szCs w:val="22"/>
          <w:lang w:val="es-MX"/>
        </w:rPr>
        <w:t xml:space="preserve">.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VI. Archivo de Concentración: Conjunto organizado de expedientes de trámite concluido y cuya consulta es esporádica, los cuales han sido transferidos por un Archivo de Tramite para su conservación </w:t>
      </w:r>
      <w:proofErr w:type="spellStart"/>
      <w:r w:rsidRPr="007A1436">
        <w:rPr>
          <w:rFonts w:ascii="Palatino Linotype" w:eastAsia="Times New Roman" w:hAnsi="Palatino Linotype" w:cs="Times New Roman"/>
          <w:i/>
          <w:sz w:val="22"/>
          <w:szCs w:val="22"/>
          <w:lang w:val="es-MX"/>
        </w:rPr>
        <w:t>precaucional</w:t>
      </w:r>
      <w:proofErr w:type="spellEnd"/>
      <w:r w:rsidRPr="007A1436">
        <w:rPr>
          <w:rFonts w:ascii="Palatino Linotype" w:eastAsia="Times New Roman" w:hAnsi="Palatino Linotype" w:cs="Times New Roman"/>
          <w:i/>
          <w:sz w:val="22"/>
          <w:szCs w:val="22"/>
          <w:lang w:val="es-MX"/>
        </w:rPr>
        <w:t xml:space="preserve"> mientras concluye su utilidad administrativa, contable, legal o fiscal. Unidad responsable de la gestión de documentos cuya consulta es ocasional por parte de las Unidades Administrativas, y que permanecen en él hasta su destino final.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VII.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IX. Baja documental: Eliminación física de la documentación que haya prescrito en sus valores administrativos, legales, fiscales o contables, y que no contenga valores históricos, conforme a la normatividad emitida por la Comisión.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20.</w:t>
      </w:r>
      <w:r w:rsidRPr="007A1436">
        <w:rPr>
          <w:rFonts w:ascii="Palatino Linotype" w:eastAsia="Times New Roman" w:hAnsi="Palatino Linotype" w:cs="Times New Roman"/>
          <w:i/>
          <w:sz w:val="22"/>
          <w:szCs w:val="22"/>
          <w:lang w:val="es-MX"/>
        </w:rPr>
        <w:t xml:space="preserve"> </w:t>
      </w:r>
      <w:r w:rsidRPr="007A1436">
        <w:rPr>
          <w:rFonts w:ascii="Palatino Linotype" w:eastAsia="Times New Roman" w:hAnsi="Palatino Linotype" w:cs="Times New Roman"/>
          <w:b/>
          <w:i/>
          <w:sz w:val="22"/>
          <w:szCs w:val="22"/>
          <w:u w:val="single"/>
          <w:lang w:val="es-MX"/>
        </w:rPr>
        <w:t xml:space="preserve">Los expedientes de trámite concluido y los desclasificados se mantendrán íntegros por un periodo de dos años en los Archivos de Trámite </w:t>
      </w:r>
      <w:r w:rsidRPr="007A1436">
        <w:rPr>
          <w:rFonts w:ascii="Palatino Linotype" w:eastAsia="Times New Roman" w:hAnsi="Palatino Linotype" w:cs="Times New Roman"/>
          <w:b/>
          <w:i/>
          <w:sz w:val="22"/>
          <w:szCs w:val="22"/>
          <w:u w:val="single"/>
          <w:lang w:val="es-MX"/>
        </w:rPr>
        <w:lastRenderedPageBreak/>
        <w:t>de las Unidades Administrativas. Cumplido este plazo se podrá proceder a su selección preliminar y transferencia al Archivo de Concentración.</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El periodo señalado se computará a partir del día siguiente a la fecha del documento con el cual se dé por concluido el asunto pro el que los expedientes fueron creados.</w:t>
      </w:r>
    </w:p>
    <w:p w:rsidR="00296D39" w:rsidRPr="007A1436" w:rsidRDefault="00296D39" w:rsidP="00296D39">
      <w:pPr>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Artículo 27.</w:t>
      </w:r>
      <w:r w:rsidRPr="007A1436">
        <w:rPr>
          <w:rFonts w:ascii="Palatino Linotype" w:eastAsia="Times New Roman" w:hAnsi="Palatino Linotype" w:cs="Times New Roman"/>
          <w:i/>
          <w:sz w:val="22"/>
          <w:szCs w:val="22"/>
          <w:lang w:val="es-MX"/>
        </w:rPr>
        <w:t xml:space="preserve">- Las Unidades Administrativas al realizar la transferencia de los expedientes de trámite concluido, señalarán en el Inventario correspondiente los plazos de conservación </w:t>
      </w:r>
      <w:proofErr w:type="spellStart"/>
      <w:r w:rsidRPr="007A1436">
        <w:rPr>
          <w:rFonts w:ascii="Palatino Linotype" w:eastAsia="Times New Roman" w:hAnsi="Palatino Linotype" w:cs="Times New Roman"/>
          <w:i/>
          <w:sz w:val="22"/>
          <w:szCs w:val="22"/>
          <w:lang w:val="es-MX"/>
        </w:rPr>
        <w:t>precaucional</w:t>
      </w:r>
      <w:proofErr w:type="spellEnd"/>
      <w:r w:rsidRPr="007A1436">
        <w:rPr>
          <w:rFonts w:ascii="Palatino Linotype" w:eastAsia="Times New Roman" w:hAnsi="Palatino Linotype" w:cs="Times New Roman"/>
          <w:i/>
          <w:sz w:val="22"/>
          <w:szCs w:val="22"/>
          <w:lang w:val="es-MX"/>
        </w:rPr>
        <w:t xml:space="preserve"> de éstos en el Archivo de Concentración. Para determinar el plazo de conservación </w:t>
      </w:r>
      <w:proofErr w:type="spellStart"/>
      <w:r w:rsidRPr="007A1436">
        <w:rPr>
          <w:rFonts w:ascii="Palatino Linotype" w:eastAsia="Times New Roman" w:hAnsi="Palatino Linotype" w:cs="Times New Roman"/>
          <w:i/>
          <w:sz w:val="22"/>
          <w:szCs w:val="22"/>
          <w:lang w:val="es-MX"/>
        </w:rPr>
        <w:t>precaucional</w:t>
      </w:r>
      <w:proofErr w:type="spellEnd"/>
      <w:r w:rsidRPr="007A1436">
        <w:rPr>
          <w:rFonts w:ascii="Palatino Linotype" w:eastAsia="Times New Roman" w:hAnsi="Palatino Linotype" w:cs="Times New Roman"/>
          <w:i/>
          <w:sz w:val="22"/>
          <w:szCs w:val="22"/>
          <w:lang w:val="es-MX"/>
        </w:rPr>
        <w:t xml:space="preserve"> deberán considerar el marco legal o administrativo bajo el cual se produjeron o recibieron los documentos y los siguientes períodos:</w:t>
      </w:r>
    </w:p>
    <w:p w:rsidR="00296D39" w:rsidRPr="007A1436" w:rsidRDefault="00296D39" w:rsidP="00296D39">
      <w:pPr>
        <w:numPr>
          <w:ilvl w:val="0"/>
          <w:numId w:val="10"/>
        </w:numPr>
        <w:spacing w:before="120" w:after="0" w:line="240" w:lineRule="auto"/>
        <w:ind w:left="851" w:right="851" w:firstLine="0"/>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u w:val="single"/>
          <w:lang w:val="es-MX"/>
        </w:rPr>
        <w:t>6 años para expedientes con información administrativa</w:t>
      </w:r>
      <w:r w:rsidRPr="007A1436">
        <w:rPr>
          <w:rFonts w:ascii="Palatino Linotype" w:eastAsia="Times New Roman" w:hAnsi="Palatino Linotype" w:cs="Times New Roman"/>
          <w:i/>
          <w:sz w:val="22"/>
          <w:szCs w:val="22"/>
          <w:lang w:val="es-MX"/>
        </w:rPr>
        <w:t>;</w:t>
      </w:r>
    </w:p>
    <w:p w:rsidR="00296D39" w:rsidRPr="007A1436" w:rsidRDefault="00296D39" w:rsidP="00296D39">
      <w:pPr>
        <w:numPr>
          <w:ilvl w:val="0"/>
          <w:numId w:val="10"/>
        </w:numPr>
        <w:spacing w:before="120" w:after="0" w:line="240" w:lineRule="auto"/>
        <w:ind w:left="851" w:right="851" w:firstLine="0"/>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6 años como mínimo para expedientes con información fiscal y presupuestal contable;</w:t>
      </w:r>
    </w:p>
    <w:p w:rsidR="00296D39" w:rsidRPr="007A1436" w:rsidRDefault="00296D39" w:rsidP="00296D39">
      <w:pPr>
        <w:numPr>
          <w:ilvl w:val="0"/>
          <w:numId w:val="10"/>
        </w:numPr>
        <w:spacing w:before="120" w:after="0" w:line="240" w:lineRule="auto"/>
        <w:ind w:left="851" w:right="851" w:firstLine="0"/>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12 años como mínimo para expedientes con información jurídico-legal, obra pública y activo fijo; y</w:t>
      </w:r>
    </w:p>
    <w:p w:rsidR="00296D39" w:rsidRPr="007A1436" w:rsidRDefault="00296D39" w:rsidP="00296D39">
      <w:pPr>
        <w:numPr>
          <w:ilvl w:val="0"/>
          <w:numId w:val="10"/>
        </w:numPr>
        <w:spacing w:before="120" w:after="0" w:line="240" w:lineRule="auto"/>
        <w:ind w:left="851" w:right="851" w:firstLine="0"/>
        <w:jc w:val="both"/>
        <w:rPr>
          <w:rFonts w:ascii="Palatino Linotype" w:eastAsia="Times New Roman" w:hAnsi="Palatino Linotype" w:cs="Times New Roman"/>
          <w:sz w:val="22"/>
          <w:szCs w:val="22"/>
          <w:lang w:val="es-MX"/>
        </w:rPr>
      </w:pPr>
      <w:r w:rsidRPr="007A1436">
        <w:rPr>
          <w:rFonts w:ascii="Palatino Linotype" w:eastAsia="Times New Roman" w:hAnsi="Palatino Linotype" w:cs="Times New Roman"/>
          <w:i/>
          <w:sz w:val="22"/>
          <w:szCs w:val="22"/>
          <w:lang w:val="es-MX"/>
        </w:rPr>
        <w:t>Cuando en la legislación se establezcan períodos de conservación mayores a los señalados en las fracciones I, II y III, se considerarán los estipulados en dicha legislación para efectos de realización del proceso de selección final.</w:t>
      </w:r>
    </w:p>
    <w:p w:rsidR="00296D39" w:rsidRPr="007A1436" w:rsidRDefault="00296D39" w:rsidP="00296D39">
      <w:pPr>
        <w:numPr>
          <w:ilvl w:val="0"/>
          <w:numId w:val="10"/>
        </w:numPr>
        <w:spacing w:before="120" w:after="0" w:line="240" w:lineRule="auto"/>
        <w:ind w:left="851" w:right="851" w:firstLine="0"/>
        <w:jc w:val="both"/>
        <w:rPr>
          <w:rFonts w:ascii="Palatino Linotype" w:eastAsia="Times New Roman" w:hAnsi="Palatino Linotype" w:cs="Times New Roman"/>
          <w:sz w:val="22"/>
          <w:szCs w:val="22"/>
          <w:lang w:val="es-MX"/>
        </w:rPr>
      </w:pPr>
      <w:r w:rsidRPr="007A1436">
        <w:rPr>
          <w:rFonts w:ascii="Palatino Linotype" w:eastAsia="Times New Roman" w:hAnsi="Palatino Linotype" w:cs="Times New Roman"/>
          <w:i/>
          <w:sz w:val="22"/>
          <w:szCs w:val="22"/>
          <w:lang w:val="es-MX"/>
        </w:rPr>
        <w:t xml:space="preserve">Cuando las Unidades Administrativas no indique el plazo de conservación </w:t>
      </w:r>
      <w:proofErr w:type="spellStart"/>
      <w:r w:rsidRPr="007A1436">
        <w:rPr>
          <w:rFonts w:ascii="Palatino Linotype" w:eastAsia="Times New Roman" w:hAnsi="Palatino Linotype" w:cs="Times New Roman"/>
          <w:i/>
          <w:sz w:val="22"/>
          <w:szCs w:val="22"/>
          <w:lang w:val="es-MX"/>
        </w:rPr>
        <w:t>precaucional</w:t>
      </w:r>
      <w:proofErr w:type="spellEnd"/>
      <w:r w:rsidRPr="007A1436">
        <w:rPr>
          <w:rFonts w:ascii="Palatino Linotype" w:eastAsia="Times New Roman" w:hAnsi="Palatino Linotype" w:cs="Times New Roman"/>
          <w:i/>
          <w:sz w:val="22"/>
          <w:szCs w:val="22"/>
          <w:lang w:val="es-MX"/>
        </w:rPr>
        <w:t xml:space="preserve"> de sus expedientes en el Inventario correspondiente, los Archivos de Concentración podrán rechazar la transferencia de los expedientes.</w:t>
      </w:r>
      <w:r w:rsidRPr="007A1436">
        <w:rPr>
          <w:rFonts w:ascii="Palatino Linotype" w:eastAsia="Times New Roman" w:hAnsi="Palatino Linotype" w:cs="Times New Roman"/>
          <w:b/>
          <w:i/>
          <w:sz w:val="22"/>
          <w:szCs w:val="22"/>
          <w:lang w:val="es-MX"/>
        </w:rPr>
        <w:t>”</w:t>
      </w:r>
      <w:r w:rsidRPr="007A1436">
        <w:rPr>
          <w:rFonts w:ascii="Palatino Linotype" w:eastAsia="Times New Roman" w:hAnsi="Palatino Linotype" w:cs="Times New Roman"/>
          <w:i/>
          <w:sz w:val="22"/>
          <w:szCs w:val="22"/>
          <w:lang w:val="es-MX"/>
        </w:rPr>
        <w:t xml:space="preserve"> (sic)</w:t>
      </w:r>
    </w:p>
    <w:p w:rsidR="00296D39" w:rsidRPr="007A1436" w:rsidRDefault="00296D39" w:rsidP="00296D39">
      <w:pPr>
        <w:spacing w:before="120" w:line="240" w:lineRule="auto"/>
        <w:ind w:left="851" w:right="851"/>
        <w:jc w:val="both"/>
        <w:rPr>
          <w:rFonts w:ascii="Palatino Linotype" w:eastAsia="Times New Roman" w:hAnsi="Palatino Linotype" w:cs="Times New Roman"/>
          <w:sz w:val="22"/>
          <w:szCs w:val="22"/>
          <w:lang w:val="es-MX"/>
        </w:rPr>
      </w:pPr>
    </w:p>
    <w:p w:rsidR="00296D39" w:rsidRPr="007A1436" w:rsidRDefault="00296D39" w:rsidP="00296D39">
      <w:pPr>
        <w:tabs>
          <w:tab w:val="left" w:pos="709"/>
        </w:tabs>
        <w:spacing w:after="0" w:line="360" w:lineRule="auto"/>
        <w:ind w:right="51"/>
        <w:jc w:val="both"/>
        <w:rPr>
          <w:rFonts w:ascii="Palatino Linotype" w:eastAsia="Times New Roman" w:hAnsi="Palatino Linotype" w:cs="Times New Roman"/>
          <w:sz w:val="24"/>
          <w:szCs w:val="24"/>
          <w:lang w:val="es-MX"/>
        </w:rPr>
      </w:pPr>
      <w:r w:rsidRPr="007A1436">
        <w:rPr>
          <w:rFonts w:ascii="Palatino Linotype" w:eastAsia="Times New Roman" w:hAnsi="Palatino Linotype" w:cs="Times New Roman"/>
          <w:sz w:val="24"/>
          <w:szCs w:val="24"/>
          <w:lang w:val="es-MX"/>
        </w:rPr>
        <w:t xml:space="preserve">En apego de lo anterior, </w:t>
      </w:r>
      <w:r w:rsidRPr="007A1436">
        <w:rPr>
          <w:rFonts w:ascii="Palatino Linotype" w:eastAsia="Times New Roman" w:hAnsi="Palatino Linotype" w:cs="Times New Roman"/>
          <w:b/>
          <w:sz w:val="24"/>
          <w:szCs w:val="24"/>
          <w:lang w:val="es-MX"/>
        </w:rPr>
        <w:t xml:space="preserve">EL SUJETO OBLIGADO </w:t>
      </w:r>
      <w:r w:rsidRPr="007A1436">
        <w:rPr>
          <w:rFonts w:ascii="Palatino Linotype" w:eastAsia="Times New Roman" w:hAnsi="Palatino Linotype" w:cs="Times New Roman"/>
          <w:sz w:val="24"/>
          <w:szCs w:val="24"/>
          <w:lang w:val="es-MX"/>
        </w:rPr>
        <w:t xml:space="preserve">deberá realizar una búsqueda exhaustiva y razonable de la información y para el caso de que se hubiese generado, administrado o poseído y no se encontrare dicha información, deberá hacer entrega del Acuerdo de inexistencia emitido por su Comité de Transparencia. </w:t>
      </w:r>
    </w:p>
    <w:p w:rsidR="00296D39" w:rsidRPr="007A1436" w:rsidRDefault="00296D39" w:rsidP="00296D39">
      <w:pPr>
        <w:tabs>
          <w:tab w:val="left" w:pos="709"/>
        </w:tabs>
        <w:spacing w:after="0" w:line="360" w:lineRule="auto"/>
        <w:ind w:right="51"/>
        <w:jc w:val="both"/>
        <w:rPr>
          <w:rFonts w:ascii="Palatino Linotype" w:eastAsia="Times New Roman" w:hAnsi="Palatino Linotype" w:cs="Times New Roman"/>
          <w:sz w:val="24"/>
          <w:szCs w:val="24"/>
          <w:lang w:val="es-MX"/>
        </w:rPr>
      </w:pPr>
    </w:p>
    <w:p w:rsidR="00296D39" w:rsidRPr="007A1436" w:rsidRDefault="00296D39" w:rsidP="00296D39">
      <w:pPr>
        <w:tabs>
          <w:tab w:val="left" w:pos="709"/>
        </w:tabs>
        <w:spacing w:after="0" w:line="360" w:lineRule="auto"/>
        <w:jc w:val="both"/>
        <w:rPr>
          <w:rFonts w:ascii="Palatino Linotype" w:eastAsia="Times New Roman" w:hAnsi="Palatino Linotype" w:cs="Times New Roman"/>
          <w:sz w:val="24"/>
          <w:szCs w:val="24"/>
          <w:lang w:val="es-MX"/>
        </w:rPr>
      </w:pPr>
      <w:r w:rsidRPr="007A1436">
        <w:rPr>
          <w:rFonts w:ascii="Palatino Linotype" w:eastAsia="Times New Roman" w:hAnsi="Palatino Linotype" w:cs="Times New Roman"/>
          <w:sz w:val="24"/>
          <w:szCs w:val="24"/>
          <w:lang w:val="es-MX"/>
        </w:rPr>
        <w:t xml:space="preserve">Lo anterior, en virtud de que la declaratoria de inexistencia debe realizarse conforme a lo establecido en lo dispuesto por los artículos 19, 49, fracciones II y XIII, 169 y 170 de </w:t>
      </w:r>
      <w:r w:rsidRPr="007A1436">
        <w:rPr>
          <w:rFonts w:ascii="Palatino Linotype" w:eastAsia="Times New Roman" w:hAnsi="Palatino Linotype" w:cs="Times New Roman"/>
          <w:sz w:val="24"/>
          <w:szCs w:val="24"/>
          <w:lang w:val="es-MX"/>
        </w:rPr>
        <w:lastRenderedPageBreak/>
        <w:t>la Ley de Transparencia y Acceso a la Información Pública del Estado de México y Municipios, que literalmente establecen:</w:t>
      </w:r>
    </w:p>
    <w:p w:rsidR="00296D39" w:rsidRPr="007A1436" w:rsidRDefault="00296D39" w:rsidP="00296D39">
      <w:pPr>
        <w:tabs>
          <w:tab w:val="left" w:pos="709"/>
        </w:tabs>
        <w:spacing w:after="0" w:line="240" w:lineRule="auto"/>
        <w:jc w:val="both"/>
        <w:rPr>
          <w:rFonts w:ascii="Palatino Linotype" w:eastAsia="Times New Roman" w:hAnsi="Palatino Linotype" w:cs="Times New Roman"/>
          <w:sz w:val="24"/>
          <w:szCs w:val="24"/>
          <w:lang w:val="es-MX"/>
        </w:rPr>
      </w:pP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bCs/>
          <w:i/>
          <w:iCs/>
          <w:sz w:val="22"/>
          <w:szCs w:val="22"/>
          <w:lang w:val="es-MX"/>
        </w:rPr>
        <w:t xml:space="preserve">“Artículo 19. </w:t>
      </w:r>
      <w:r w:rsidRPr="007A1436">
        <w:rPr>
          <w:rFonts w:ascii="Palatino Linotype" w:eastAsia="Times New Roman" w:hAnsi="Palatino Linotype" w:cs="Times New Roman"/>
          <w:i/>
          <w:iCs/>
          <w:sz w:val="22"/>
          <w:szCs w:val="22"/>
          <w:u w:val="single"/>
          <w:lang w:val="es-MX"/>
        </w:rPr>
        <w:t>Se presume que la información debe existir si se refiere a las facultades, competencias y funciones que los ordenamientos jurídicos aplicables otorgan a los sujetos obligados. </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iCs/>
          <w:sz w:val="22"/>
          <w:szCs w:val="22"/>
          <w:lang w:val="es-MX"/>
        </w:rPr>
        <w:t>…</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iCs/>
          <w:sz w:val="22"/>
          <w:szCs w:val="22"/>
          <w:lang w:val="es-MX"/>
        </w:rPr>
        <w:t xml:space="preserve">Si el sujeto obligado, en el ejercicio de sus atribuciones, debía generar, poseer o administrar la información, pero ésta no se encuentra, </w:t>
      </w:r>
      <w:r w:rsidRPr="007A1436">
        <w:rPr>
          <w:rFonts w:ascii="Palatino Linotype" w:eastAsia="Times New Roman" w:hAnsi="Palatino Linotype" w:cs="Times New Roman"/>
          <w:i/>
          <w:iCs/>
          <w:sz w:val="22"/>
          <w:szCs w:val="22"/>
          <w:u w:val="single"/>
          <w:lang w:val="es-MX"/>
        </w:rPr>
        <w:t>el Comité de transparencia deberá emitir un acuerdo de inexistencia, debidamente fundado y motivado, en el que detalle las razones del por qué no obra en sus archivos.</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bCs/>
          <w:i/>
          <w:iCs/>
          <w:sz w:val="22"/>
          <w:szCs w:val="22"/>
          <w:lang w:val="es-MX"/>
        </w:rPr>
        <w:t>Artículo 49.</w:t>
      </w:r>
      <w:r w:rsidRPr="007A1436">
        <w:rPr>
          <w:rFonts w:ascii="Palatino Linotype" w:eastAsia="Times New Roman" w:hAnsi="Palatino Linotype" w:cs="Times New Roman"/>
          <w:i/>
          <w:iCs/>
          <w:sz w:val="22"/>
          <w:szCs w:val="22"/>
          <w:lang w:val="es-MX"/>
        </w:rPr>
        <w:t xml:space="preserve"> Los </w:t>
      </w:r>
      <w:r w:rsidRPr="007A1436">
        <w:rPr>
          <w:rFonts w:ascii="Palatino Linotype" w:eastAsia="Times New Roman" w:hAnsi="Palatino Linotype" w:cs="Times New Roman"/>
          <w:i/>
          <w:iCs/>
          <w:sz w:val="22"/>
          <w:szCs w:val="22"/>
          <w:u w:val="single"/>
          <w:lang w:val="es-MX"/>
        </w:rPr>
        <w:t xml:space="preserve">Comités de Transparencia </w:t>
      </w:r>
      <w:r w:rsidRPr="007A1436">
        <w:rPr>
          <w:rFonts w:ascii="Palatino Linotype" w:eastAsia="Times New Roman" w:hAnsi="Palatino Linotype" w:cs="Times New Roman"/>
          <w:i/>
          <w:iCs/>
          <w:sz w:val="22"/>
          <w:szCs w:val="22"/>
          <w:lang w:val="es-MX"/>
        </w:rPr>
        <w:t>tendrán las siguientes atribuciones:</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II. Confirmar, modificar o revocar las determinaciones que en materia de ampliación del plazo de respuesta, clasificación de la información</w:t>
      </w:r>
      <w:r w:rsidRPr="007A1436">
        <w:rPr>
          <w:rFonts w:ascii="Palatino Linotype" w:eastAsia="Times New Roman" w:hAnsi="Palatino Linotype" w:cs="Times New Roman"/>
          <w:i/>
          <w:sz w:val="22"/>
          <w:szCs w:val="22"/>
          <w:u w:val="single"/>
          <w:lang w:val="es-MX"/>
        </w:rPr>
        <w:t xml:space="preserve"> y declaración de inexistencia </w:t>
      </w:r>
      <w:r w:rsidRPr="007A1436">
        <w:rPr>
          <w:rFonts w:ascii="Palatino Linotype" w:eastAsia="Times New Roman" w:hAnsi="Palatino Linotype" w:cs="Times New Roman"/>
          <w:i/>
          <w:sz w:val="22"/>
          <w:szCs w:val="22"/>
          <w:lang w:val="es-MX"/>
        </w:rPr>
        <w:t>o de incompetencia realicen los titulares de las áreas de los sujetos obligados;</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 xml:space="preserve">XIII. </w:t>
      </w:r>
      <w:r w:rsidRPr="007A1436">
        <w:rPr>
          <w:rFonts w:ascii="Palatino Linotype" w:eastAsia="Times New Roman" w:hAnsi="Palatino Linotype" w:cs="Times New Roman"/>
          <w:i/>
          <w:sz w:val="22"/>
          <w:szCs w:val="22"/>
          <w:u w:val="single"/>
          <w:lang w:val="es-MX"/>
        </w:rPr>
        <w:t>Dictaminar las declaratorias de inexistencia de la información que les remitan las unidades administrativas y resolver en consecuencia</w:t>
      </w:r>
      <w:r w:rsidRPr="007A1436">
        <w:rPr>
          <w:rFonts w:ascii="Palatino Linotype" w:eastAsia="Times New Roman" w:hAnsi="Palatino Linotype" w:cs="Times New Roman"/>
          <w:i/>
          <w:sz w:val="22"/>
          <w:szCs w:val="22"/>
          <w:lang w:val="es-MX"/>
        </w:rPr>
        <w:t>;</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bCs/>
          <w:i/>
          <w:sz w:val="22"/>
          <w:szCs w:val="22"/>
          <w:lang w:val="es-MX"/>
        </w:rPr>
        <w:t xml:space="preserve">I. </w:t>
      </w:r>
      <w:r w:rsidRPr="007A1436">
        <w:rPr>
          <w:rFonts w:ascii="Palatino Linotype" w:eastAsia="Times New Roman" w:hAnsi="Palatino Linotype" w:cs="Times New Roman"/>
          <w:i/>
          <w:sz w:val="22"/>
          <w:szCs w:val="22"/>
          <w:u w:val="single"/>
          <w:lang w:val="es-MX"/>
        </w:rPr>
        <w:t>Analizará el caso y tomará las medidas necesarias para localizar la información;</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bCs/>
          <w:i/>
          <w:sz w:val="22"/>
          <w:szCs w:val="22"/>
          <w:lang w:val="es-MX"/>
        </w:rPr>
        <w:t xml:space="preserve">II. </w:t>
      </w:r>
      <w:r w:rsidRPr="007A1436">
        <w:rPr>
          <w:rFonts w:ascii="Palatino Linotype" w:eastAsia="Times New Roman" w:hAnsi="Palatino Linotype" w:cs="Times New Roman"/>
          <w:i/>
          <w:sz w:val="22"/>
          <w:szCs w:val="22"/>
          <w:u w:val="single"/>
          <w:lang w:val="es-MX"/>
        </w:rPr>
        <w:t>Expedirá una resolución que confirme la inexistencia del documento;</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b/>
          <w:i/>
          <w:sz w:val="22"/>
          <w:szCs w:val="22"/>
          <w:lang w:val="es-MX"/>
        </w:rPr>
      </w:pPr>
      <w:r w:rsidRPr="007A1436">
        <w:rPr>
          <w:rFonts w:ascii="Palatino Linotype" w:eastAsia="Times New Roman" w:hAnsi="Palatino Linotype" w:cs="Times New Roman"/>
          <w:b/>
          <w:bCs/>
          <w:i/>
          <w:sz w:val="22"/>
          <w:szCs w:val="22"/>
          <w:lang w:val="es-MX"/>
        </w:rPr>
        <w:t xml:space="preserve">III. </w:t>
      </w:r>
      <w:r w:rsidRPr="007A1436">
        <w:rPr>
          <w:rFonts w:ascii="Palatino Linotype" w:eastAsia="Times New Roman" w:hAnsi="Palatino Linotype" w:cs="Times New Roman"/>
          <w:i/>
          <w:sz w:val="22"/>
          <w:szCs w:val="22"/>
          <w:u w:val="single"/>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u w:val="single"/>
          <w:lang w:val="es-MX"/>
        </w:rPr>
      </w:pPr>
      <w:r w:rsidRPr="007A1436">
        <w:rPr>
          <w:rFonts w:ascii="Palatino Linotype" w:eastAsia="Times New Roman" w:hAnsi="Palatino Linotype" w:cs="Times New Roman"/>
          <w:b/>
          <w:bCs/>
          <w:i/>
          <w:sz w:val="22"/>
          <w:szCs w:val="22"/>
          <w:lang w:val="es-MX"/>
        </w:rPr>
        <w:t xml:space="preserve">IV. </w:t>
      </w:r>
      <w:r w:rsidRPr="007A1436">
        <w:rPr>
          <w:rFonts w:ascii="Palatino Linotype" w:eastAsia="Times New Roman" w:hAnsi="Palatino Linotype" w:cs="Times New Roman"/>
          <w:i/>
          <w:sz w:val="22"/>
          <w:szCs w:val="22"/>
          <w:u w:val="single"/>
          <w:lang w:val="es-MX"/>
        </w:rPr>
        <w:t>Notificará al órgano interno de control o equivalente del sujeto obligado quien, en su caso, deberá iniciar el procedimiento de responsabilidad administrativa que corresponda.</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u w:val="single"/>
          <w:lang w:val="es-MX"/>
        </w:rPr>
      </w:pPr>
      <w:r w:rsidRPr="007A1436">
        <w:rPr>
          <w:rFonts w:ascii="Palatino Linotype" w:eastAsia="Times New Roman" w:hAnsi="Palatino Linotype" w:cs="Times New Roman"/>
          <w:i/>
          <w:sz w:val="22"/>
          <w:szCs w:val="22"/>
          <w:u w:val="single"/>
          <w:lang w:val="es-MX"/>
        </w:rPr>
        <w:t>La Unidad de Transparencia deberá notificarlo al solicitante por escrito, en un plazo que no exceda de quince días hábiles contados a partir del día siguiente a la presentación de la solicitud.</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u w:val="single"/>
          <w:lang w:val="es-MX"/>
        </w:rPr>
      </w:pPr>
      <w:r w:rsidRPr="007A1436">
        <w:rPr>
          <w:rFonts w:ascii="Palatino Linotype" w:eastAsia="Times New Roman" w:hAnsi="Palatino Linotype" w:cs="Times New Roman"/>
          <w:i/>
          <w:sz w:val="22"/>
          <w:szCs w:val="22"/>
          <w:u w:val="single"/>
          <w:lang w:val="es-MX"/>
        </w:rPr>
        <w:t>Este plazo podrá ampliarse hasta por otros siete días hábiles, siempre que existan razones para ello, debiendo notificarse por escrito al solicitante.</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lastRenderedPageBreak/>
        <w:t>Artículo 169.</w:t>
      </w:r>
      <w:r w:rsidRPr="007A1436">
        <w:rPr>
          <w:rFonts w:ascii="Palatino Linotype" w:eastAsia="Times New Roman" w:hAnsi="Palatino Linotype" w:cs="Times New Roman"/>
          <w:i/>
          <w:sz w:val="22"/>
          <w:szCs w:val="22"/>
          <w:lang w:val="es-MX"/>
        </w:rPr>
        <w:t xml:space="preserve"> Cuando la información no se encuentre en los archivos del sujeto obligado, el Comité de Transparencia:</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w:t>
      </w:r>
      <w:r w:rsidRPr="007A1436">
        <w:rPr>
          <w:rFonts w:ascii="Palatino Linotype" w:eastAsia="Times New Roman" w:hAnsi="Palatino Linotype" w:cs="Times New Roman"/>
          <w:i/>
          <w:sz w:val="22"/>
          <w:szCs w:val="22"/>
          <w:lang w:val="es-MX"/>
        </w:rPr>
        <w:t xml:space="preserve"> Analizará el caso y tomará las medidas necesarias para localizar la información;</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II.</w:t>
      </w:r>
      <w:r w:rsidRPr="007A1436">
        <w:rPr>
          <w:rFonts w:ascii="Palatino Linotype" w:eastAsia="Times New Roman" w:hAnsi="Palatino Linotype" w:cs="Times New Roman"/>
          <w:i/>
          <w:sz w:val="22"/>
          <w:szCs w:val="22"/>
          <w:lang w:val="es-MX"/>
        </w:rPr>
        <w:t xml:space="preserve"> Expedirá una resolución que confirme la inexistencia del documento;</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III.</w:t>
      </w:r>
      <w:r w:rsidRPr="007A1436">
        <w:rPr>
          <w:rFonts w:ascii="Palatino Linotype" w:eastAsia="Times New Roman" w:hAnsi="Palatino Linotype" w:cs="Times New Roman"/>
          <w:i/>
          <w:sz w:val="22"/>
          <w:szCs w:val="22"/>
          <w:lang w:val="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b/>
          <w:i/>
          <w:sz w:val="22"/>
          <w:szCs w:val="22"/>
          <w:lang w:val="es-MX"/>
        </w:rPr>
        <w:t>IV.</w:t>
      </w:r>
      <w:r w:rsidRPr="007A1436">
        <w:rPr>
          <w:rFonts w:ascii="Palatino Linotype" w:eastAsia="Times New Roman" w:hAnsi="Palatino Linotype" w:cs="Times New Roman"/>
          <w:i/>
          <w:sz w:val="22"/>
          <w:szCs w:val="22"/>
          <w:lang w:val="es-MX"/>
        </w:rPr>
        <w:t xml:space="preserve"> Notificará al órgano interno de control o equivalente del sujeto obligado quien, en su caso, deberá iniciar el procedimiento de responsabilidad administrativa que corresponda.</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La Unidad de Transparencia deberá notificarlo al solicitante por escrito, en un plazo que no exceda de quince días hábiles contados a partir del día siguiente a la presentación de la solicitud.</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Times New Roman"/>
          <w:i/>
          <w:sz w:val="22"/>
          <w:szCs w:val="22"/>
          <w:lang w:val="es-MX"/>
        </w:rPr>
        <w:t>Este plazo podrá ampliarse hasta por otros siete días hábiles, siempre que existan razones para ello, debiendo notificarse por escrito al solicitante.</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b/>
          <w:i/>
          <w:iCs/>
          <w:sz w:val="22"/>
          <w:szCs w:val="22"/>
          <w:lang w:val="es-MX"/>
        </w:rPr>
      </w:pPr>
      <w:r w:rsidRPr="007A1436">
        <w:rPr>
          <w:rFonts w:ascii="Palatino Linotype" w:eastAsia="Times New Roman" w:hAnsi="Palatino Linotype" w:cs="Times New Roman"/>
          <w:b/>
          <w:i/>
          <w:sz w:val="22"/>
          <w:szCs w:val="22"/>
          <w:lang w:val="es-MX"/>
        </w:rPr>
        <w:t>Artículo 170</w:t>
      </w:r>
      <w:r w:rsidRPr="007A1436">
        <w:rPr>
          <w:rFonts w:ascii="Palatino Linotype" w:eastAsia="Times New Roman" w:hAnsi="Palatino Linotype" w:cs="Times New Roman"/>
          <w:b/>
          <w:bCs/>
          <w:i/>
          <w:iCs/>
          <w:sz w:val="22"/>
          <w:szCs w:val="22"/>
          <w:lang w:val="es-MX"/>
        </w:rPr>
        <w:t>.</w:t>
      </w:r>
      <w:r w:rsidRPr="007A1436">
        <w:rPr>
          <w:rFonts w:ascii="Palatino Linotype" w:eastAsia="Times New Roman" w:hAnsi="Palatino Linotype" w:cs="Times New Roman"/>
          <w:i/>
          <w:iCs/>
          <w:sz w:val="22"/>
          <w:szCs w:val="22"/>
          <w:lang w:val="es-MX"/>
        </w:rPr>
        <w:t xml:space="preserve"> </w:t>
      </w:r>
      <w:r w:rsidRPr="007A1436">
        <w:rPr>
          <w:rFonts w:ascii="Palatino Linotype" w:eastAsia="Times New Roman" w:hAnsi="Palatino Linotype" w:cs="Times New Roman"/>
          <w:i/>
          <w:iCs/>
          <w:sz w:val="22"/>
          <w:szCs w:val="22"/>
          <w:u w:val="single"/>
          <w:lang w:val="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A1436">
        <w:rPr>
          <w:rFonts w:ascii="Palatino Linotype" w:eastAsia="Times New Roman" w:hAnsi="Palatino Linotype" w:cs="Times New Roman"/>
          <w:i/>
          <w:iCs/>
          <w:sz w:val="22"/>
          <w:szCs w:val="22"/>
          <w:lang w:val="es-MX"/>
        </w:rPr>
        <w:t xml:space="preserve">” </w:t>
      </w:r>
      <w:r w:rsidRPr="007A1436">
        <w:rPr>
          <w:rFonts w:ascii="Palatino Linotype" w:eastAsia="Times New Roman" w:hAnsi="Palatino Linotype" w:cs="Times New Roman"/>
          <w:b/>
          <w:i/>
          <w:iCs/>
          <w:sz w:val="22"/>
          <w:szCs w:val="22"/>
          <w:lang w:val="es-MX"/>
        </w:rPr>
        <w:t>[Sic]</w:t>
      </w:r>
    </w:p>
    <w:p w:rsidR="00296D39" w:rsidRPr="007A1436" w:rsidRDefault="00296D39" w:rsidP="00296D39">
      <w:pPr>
        <w:tabs>
          <w:tab w:val="left" w:pos="709"/>
        </w:tabs>
        <w:spacing w:before="120" w:line="240" w:lineRule="auto"/>
        <w:ind w:left="851" w:right="851"/>
        <w:jc w:val="both"/>
        <w:rPr>
          <w:rFonts w:ascii="Palatino Linotype" w:eastAsia="Times New Roman" w:hAnsi="Palatino Linotype" w:cs="Times New Roman"/>
          <w:b/>
          <w:i/>
          <w:iCs/>
          <w:sz w:val="22"/>
          <w:szCs w:val="24"/>
          <w:lang w:val="es-MX"/>
        </w:rPr>
      </w:pPr>
    </w:p>
    <w:p w:rsidR="00296D39" w:rsidRPr="007A1436" w:rsidRDefault="00296D39" w:rsidP="00296D39">
      <w:pPr>
        <w:tabs>
          <w:tab w:val="left" w:pos="709"/>
        </w:tabs>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 xml:space="preserve">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w:t>
      </w:r>
      <w:r w:rsidRPr="007A1436">
        <w:rPr>
          <w:rFonts w:ascii="Palatino Linotype" w:eastAsia="Times New Roman" w:hAnsi="Palatino Linotype" w:cs="Arial"/>
          <w:sz w:val="24"/>
          <w:szCs w:val="24"/>
          <w:lang w:val="es-MX"/>
        </w:rPr>
        <w:lastRenderedPageBreak/>
        <w:t>Pública del Estado de México y Municipios, en sus numerales CUARENTA Y CUATRO y CUARENTA Y CINCO.</w:t>
      </w:r>
    </w:p>
    <w:p w:rsidR="00296D39" w:rsidRPr="007A1436" w:rsidRDefault="00296D39" w:rsidP="002E52DC">
      <w:pPr>
        <w:spacing w:after="0" w:line="360" w:lineRule="auto"/>
        <w:jc w:val="both"/>
        <w:rPr>
          <w:rFonts w:ascii="Palatino Linotype" w:hAnsi="Palatino Linotype" w:cs="Arial"/>
          <w:color w:val="000000"/>
          <w:sz w:val="24"/>
          <w:szCs w:val="24"/>
        </w:rPr>
      </w:pPr>
    </w:p>
    <w:p w:rsidR="00E10839" w:rsidRPr="007A1436" w:rsidRDefault="00243CA7" w:rsidP="002E52DC">
      <w:pPr>
        <w:spacing w:after="0" w:line="360" w:lineRule="auto"/>
        <w:jc w:val="both"/>
        <w:rPr>
          <w:rFonts w:ascii="Palatino Linotype" w:eastAsia="Times New Roman" w:hAnsi="Palatino Linotype" w:cs="Arial"/>
          <w:i/>
          <w:sz w:val="24"/>
          <w:szCs w:val="24"/>
          <w:lang w:val="es-ES"/>
        </w:rPr>
      </w:pPr>
      <w:r w:rsidRPr="007A1436">
        <w:rPr>
          <w:rFonts w:ascii="Palatino Linotype" w:hAnsi="Palatino Linotype" w:cs="Arial"/>
          <w:color w:val="000000"/>
          <w:sz w:val="24"/>
          <w:szCs w:val="24"/>
        </w:rPr>
        <w:t xml:space="preserve">Por otro lado, respecto a la </w:t>
      </w:r>
      <w:r w:rsidR="006B316C" w:rsidRPr="007A1436">
        <w:rPr>
          <w:rFonts w:ascii="Palatino Linotype" w:hAnsi="Palatino Linotype" w:cs="Arial"/>
          <w:color w:val="000000"/>
          <w:sz w:val="24"/>
          <w:szCs w:val="24"/>
        </w:rPr>
        <w:t xml:space="preserve">solicitud realizada por el particular, consistente en el nombre completo y cargo de las personas que laboran en el Ayuntamiento de Tenancingo, desde el día doce de diciembre a la fecha de petición; al respecto, </w:t>
      </w:r>
      <w:r w:rsidR="00E10839" w:rsidRPr="007A1436">
        <w:rPr>
          <w:rFonts w:ascii="Palatino Linotype" w:eastAsia="Calibri" w:hAnsi="Palatino Linotype" w:cs="Times New Roman"/>
          <w:sz w:val="24"/>
          <w:szCs w:val="24"/>
          <w:lang w:val="es-MX" w:eastAsia="en-US"/>
        </w:rPr>
        <w:t xml:space="preserve">es de señalar que dicha solicitud puede ser </w:t>
      </w:r>
      <w:r w:rsidR="00E10839" w:rsidRPr="007A1436">
        <w:rPr>
          <w:rFonts w:ascii="Palatino Linotype" w:eastAsia="Times New Roman" w:hAnsi="Palatino Linotype" w:cs="Times New Roman"/>
          <w:sz w:val="24"/>
          <w:szCs w:val="24"/>
          <w:lang w:val="es-ES"/>
        </w:rPr>
        <w:t xml:space="preserve">colmada </w:t>
      </w:r>
      <w:r w:rsidR="00E10839" w:rsidRPr="007A1436">
        <w:rPr>
          <w:rFonts w:ascii="Palatino Linotype" w:eastAsia="Times New Roman" w:hAnsi="Palatino Linotype" w:cs="Arial"/>
          <w:sz w:val="24"/>
          <w:szCs w:val="24"/>
          <w:lang w:val="es-ES"/>
        </w:rPr>
        <w:t>de manera enunciativa, más no limitativa, mediante la entrega de la plantilla de personal; por lo que, es de destacar que en la Legislación del Estado de México no existe precepto alguno que conceptualice la plantilla de personal; sin embargo, la norma mexicana para la igualdad laboral entre hombres y mujeres número NMX-R-025-SCFI-2009 la define de manera textual como “</w:t>
      </w:r>
      <w:r w:rsidR="00E10839" w:rsidRPr="007A1436">
        <w:rPr>
          <w:rFonts w:ascii="Palatino Linotype" w:eastAsia="Times New Roman" w:hAnsi="Palatino Linotype" w:cs="Arial"/>
          <w:i/>
          <w:sz w:val="24"/>
          <w:szCs w:val="24"/>
          <w:lang w:val="es-ES"/>
        </w:rPr>
        <w:t xml:space="preserve">todas las personas que laboran en la organización, independientemente del tipo de contrato con el que cuentan, incluidas las subcontratadas.” </w:t>
      </w:r>
    </w:p>
    <w:p w:rsidR="00E10839" w:rsidRPr="007A1436" w:rsidRDefault="00E10839" w:rsidP="002E52DC">
      <w:pPr>
        <w:spacing w:after="0" w:line="360" w:lineRule="auto"/>
        <w:jc w:val="both"/>
        <w:rPr>
          <w:rFonts w:ascii="Palatino Linotype" w:eastAsia="Times New Roman" w:hAnsi="Palatino Linotype" w:cs="Arial"/>
          <w:i/>
          <w:sz w:val="24"/>
          <w:szCs w:val="24"/>
          <w:lang w:val="es-ES"/>
        </w:rPr>
      </w:pPr>
    </w:p>
    <w:p w:rsidR="00E10839" w:rsidRPr="007A1436" w:rsidRDefault="00E10839" w:rsidP="002E52DC">
      <w:pPr>
        <w:spacing w:after="0" w:line="360" w:lineRule="auto"/>
        <w:jc w:val="both"/>
        <w:rPr>
          <w:rFonts w:ascii="Palatino Linotype" w:eastAsia="Times New Roman" w:hAnsi="Palatino Linotype" w:cs="Arial"/>
          <w:i/>
          <w:sz w:val="24"/>
          <w:szCs w:val="24"/>
          <w:lang w:val="es-ES"/>
        </w:rPr>
      </w:pPr>
      <w:r w:rsidRPr="007A1436">
        <w:rPr>
          <w:rFonts w:ascii="Palatino Linotype" w:eastAsia="Times New Roman" w:hAnsi="Palatino Linotype" w:cs="Arial"/>
          <w:sz w:val="24"/>
          <w:szCs w:val="24"/>
          <w:lang w:val="es-ES"/>
        </w:rPr>
        <w:t>Ahora bien, por analogía el Instituto de Seguridad Social del Estado de México y Municipios emitió el Manual del Procedimiento Operativo de Control de Plantilla de Personal la define como el “</w:t>
      </w:r>
      <w:r w:rsidRPr="007A1436">
        <w:rPr>
          <w:rFonts w:ascii="Palatino Linotype" w:eastAsia="Times New Roman" w:hAnsi="Palatino Linotype" w:cs="Arial"/>
          <w:i/>
          <w:sz w:val="24"/>
          <w:szCs w:val="24"/>
          <w:lang w:val="es-ES"/>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rsidR="00E10839" w:rsidRPr="007A1436" w:rsidRDefault="00E10839" w:rsidP="002E52DC">
      <w:pPr>
        <w:spacing w:after="0" w:line="360" w:lineRule="auto"/>
        <w:jc w:val="both"/>
        <w:rPr>
          <w:rFonts w:ascii="Palatino Linotype" w:eastAsia="Times New Roman" w:hAnsi="Palatino Linotype" w:cs="Arial"/>
          <w:i/>
          <w:sz w:val="24"/>
          <w:szCs w:val="24"/>
          <w:lang w:val="es-ES"/>
        </w:rPr>
      </w:pPr>
    </w:p>
    <w:p w:rsidR="00E10839" w:rsidRPr="007A1436" w:rsidRDefault="00E10839" w:rsidP="002E52DC">
      <w:pPr>
        <w:spacing w:after="0" w:line="360" w:lineRule="auto"/>
        <w:jc w:val="both"/>
        <w:rPr>
          <w:rFonts w:ascii="Palatino Linotype" w:eastAsia="Times New Roman" w:hAnsi="Palatino Linotype" w:cs="Arial"/>
          <w:sz w:val="24"/>
          <w:szCs w:val="24"/>
          <w:lang w:val="es-ES"/>
        </w:rPr>
      </w:pPr>
      <w:r w:rsidRPr="007A1436">
        <w:rPr>
          <w:rFonts w:ascii="Palatino Linotype" w:eastAsia="Times New Roman" w:hAnsi="Palatino Linotype" w:cs="Arial"/>
          <w:sz w:val="24"/>
          <w:szCs w:val="24"/>
          <w:lang w:val="es-ES"/>
        </w:rPr>
        <w:t xml:space="preserve">Conforme a lo anterior, se advierte que la plantilla de personal es el documento del que se puede contener entre otras cosas, la plaza autorizada por puesto, categoría y unidad de adscripción. </w:t>
      </w:r>
    </w:p>
    <w:p w:rsidR="00E10839" w:rsidRPr="007A1436" w:rsidRDefault="00E10839" w:rsidP="002E52DC">
      <w:pPr>
        <w:spacing w:after="0" w:line="360" w:lineRule="auto"/>
        <w:jc w:val="both"/>
        <w:rPr>
          <w:rFonts w:ascii="Palatino Linotype" w:eastAsia="Times New Roman" w:hAnsi="Palatino Linotype" w:cs="Arial"/>
          <w:sz w:val="24"/>
          <w:szCs w:val="24"/>
          <w:lang w:val="es-ES"/>
        </w:rPr>
      </w:pPr>
    </w:p>
    <w:p w:rsidR="00E10839" w:rsidRPr="007A1436" w:rsidRDefault="00E10839" w:rsidP="002E52DC">
      <w:pPr>
        <w:spacing w:after="0" w:line="360" w:lineRule="auto"/>
        <w:jc w:val="both"/>
        <w:rPr>
          <w:rFonts w:ascii="Palatino Linotype" w:eastAsia="Times New Roman" w:hAnsi="Palatino Linotype" w:cs="Arial"/>
          <w:sz w:val="24"/>
          <w:szCs w:val="24"/>
          <w:lang w:val="es-ES"/>
        </w:rPr>
      </w:pPr>
      <w:r w:rsidRPr="007A1436">
        <w:rPr>
          <w:rFonts w:ascii="Palatino Linotype" w:eastAsia="Times New Roman" w:hAnsi="Palatino Linotype" w:cs="Arial"/>
          <w:sz w:val="24"/>
          <w:szCs w:val="24"/>
          <w:lang w:val="es-ES"/>
        </w:rPr>
        <w:t xml:space="preserve">Asimismo, es de señalar que el artículo 98, fracción XV de la Ley del Trabajo de los Servidores Públicos del Estado y Municipios dispone que las instituciones públicas, tal es el caso del Ayuntamiento,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rsidR="00E10839" w:rsidRPr="007A1436" w:rsidRDefault="00E10839" w:rsidP="002E52DC">
      <w:pPr>
        <w:spacing w:after="0" w:line="360" w:lineRule="auto"/>
        <w:jc w:val="both"/>
        <w:rPr>
          <w:rFonts w:ascii="Palatino Linotype" w:eastAsia="Times New Roman" w:hAnsi="Palatino Linotype" w:cs="Arial"/>
          <w:sz w:val="24"/>
          <w:szCs w:val="24"/>
          <w:lang w:val="es-ES"/>
        </w:rPr>
      </w:pPr>
    </w:p>
    <w:p w:rsidR="00E10839" w:rsidRPr="007A1436" w:rsidRDefault="00E10839" w:rsidP="002E52DC">
      <w:pPr>
        <w:spacing w:after="0" w:line="360" w:lineRule="auto"/>
        <w:jc w:val="both"/>
        <w:rPr>
          <w:rFonts w:ascii="Palatino Linotype" w:eastAsia="Times New Roman" w:hAnsi="Palatino Linotype" w:cs="Arial"/>
          <w:sz w:val="24"/>
          <w:szCs w:val="24"/>
          <w:lang w:val="es-ES"/>
        </w:rPr>
      </w:pPr>
      <w:r w:rsidRPr="007A1436">
        <w:rPr>
          <w:rFonts w:ascii="Palatino Linotype" w:eastAsia="Times New Roman" w:hAnsi="Palatino Linotype" w:cs="Arial"/>
          <w:sz w:val="24"/>
          <w:szCs w:val="24"/>
          <w:lang w:val="es-ES"/>
        </w:rPr>
        <w:t>Por su parte, el Manual para la Planeación, Programación y Presupuesto</w:t>
      </w:r>
      <w:r w:rsidRPr="007A1436">
        <w:rPr>
          <w:rFonts w:ascii="Palatino Linotype" w:eastAsia="Times New Roman" w:hAnsi="Palatino Linotype" w:cs="Arial"/>
          <w:bCs/>
          <w:sz w:val="24"/>
          <w:szCs w:val="24"/>
          <w:lang w:val="es-ES"/>
        </w:rPr>
        <w:t xml:space="preserve"> </w:t>
      </w:r>
      <w:r w:rsidR="000D42BF" w:rsidRPr="007A1436">
        <w:rPr>
          <w:rFonts w:ascii="Palatino Linotype" w:eastAsia="Times New Roman" w:hAnsi="Palatino Linotype" w:cs="Arial"/>
          <w:bCs/>
          <w:sz w:val="24"/>
          <w:szCs w:val="24"/>
          <w:lang w:val="es-ES"/>
        </w:rPr>
        <w:t>de Egresos Municipal para el ejercicio fiscal 2019</w:t>
      </w:r>
      <w:r w:rsidR="000D42BF" w:rsidRPr="007A1436">
        <w:rPr>
          <w:rStyle w:val="Refdenotaalpie"/>
          <w:rFonts w:ascii="Palatino Linotype" w:eastAsia="Times New Roman" w:hAnsi="Palatino Linotype" w:cs="Arial"/>
          <w:bCs/>
          <w:sz w:val="24"/>
          <w:szCs w:val="24"/>
          <w:lang w:val="es-ES"/>
        </w:rPr>
        <w:footnoteReference w:id="2"/>
      </w:r>
      <w:r w:rsidRPr="007A1436">
        <w:rPr>
          <w:rFonts w:ascii="Palatino Linotype" w:eastAsia="Times New Roman" w:hAnsi="Palatino Linotype" w:cs="Arial"/>
          <w:bCs/>
          <w:sz w:val="24"/>
          <w:szCs w:val="24"/>
          <w:lang w:val="es-ES"/>
        </w:rPr>
        <w:t xml:space="preserve">, establece en el apartado </w:t>
      </w:r>
      <w:r w:rsidRPr="007A1436">
        <w:rPr>
          <w:rFonts w:ascii="Palatino Linotype" w:eastAsia="Times New Roman" w:hAnsi="Palatino Linotype" w:cs="Arial"/>
          <w:sz w:val="24"/>
          <w:szCs w:val="24"/>
          <w:lang w:val="es-ES"/>
        </w:rPr>
        <w:t xml:space="preserve">III.2.3, denominado </w:t>
      </w:r>
      <w:r w:rsidRPr="007A1436">
        <w:rPr>
          <w:rFonts w:ascii="Palatino Linotype" w:eastAsia="Times New Roman" w:hAnsi="Palatino Linotype" w:cs="Arial"/>
          <w:i/>
          <w:sz w:val="24"/>
          <w:szCs w:val="24"/>
          <w:lang w:val="es-ES"/>
        </w:rPr>
        <w:t>Lineamientos para la determinación del Presupuesto de Gasto Corriente</w:t>
      </w:r>
      <w:r w:rsidRPr="007A1436">
        <w:rPr>
          <w:rFonts w:ascii="Palatino Linotype" w:eastAsia="Times New Roman" w:hAnsi="Palatino Linotype" w:cs="Arial"/>
          <w:sz w:val="24"/>
          <w:szCs w:val="24"/>
          <w:lang w:val="es-ES"/>
        </w:rPr>
        <w:t>,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201</w:t>
      </w:r>
      <w:r w:rsidR="000D42BF" w:rsidRPr="007A1436">
        <w:rPr>
          <w:rFonts w:ascii="Palatino Linotype" w:eastAsia="Times New Roman" w:hAnsi="Palatino Linotype" w:cs="Arial"/>
          <w:sz w:val="24"/>
          <w:szCs w:val="24"/>
          <w:lang w:val="es-ES"/>
        </w:rPr>
        <w:t>9</w:t>
      </w:r>
      <w:r w:rsidRPr="007A1436">
        <w:rPr>
          <w:rFonts w:ascii="Palatino Linotype" w:eastAsia="Times New Roman" w:hAnsi="Palatino Linotype" w:cs="Arial"/>
          <w:sz w:val="24"/>
          <w:szCs w:val="24"/>
          <w:lang w:val="es-ES"/>
        </w:rPr>
        <w:t xml:space="preserve">. </w:t>
      </w:r>
    </w:p>
    <w:p w:rsidR="000D42BF" w:rsidRPr="007A1436" w:rsidRDefault="000D42BF" w:rsidP="002E52DC">
      <w:pPr>
        <w:spacing w:after="0" w:line="360" w:lineRule="auto"/>
        <w:jc w:val="both"/>
        <w:rPr>
          <w:rFonts w:ascii="Palatino Linotype" w:eastAsia="Times New Roman" w:hAnsi="Palatino Linotype" w:cs="Arial"/>
          <w:sz w:val="24"/>
          <w:szCs w:val="24"/>
          <w:lang w:val="es-ES"/>
        </w:rPr>
      </w:pPr>
    </w:p>
    <w:p w:rsidR="00E10839" w:rsidRPr="007A1436" w:rsidRDefault="00E10839" w:rsidP="002E52DC">
      <w:pPr>
        <w:spacing w:after="0" w:line="360" w:lineRule="auto"/>
        <w:jc w:val="both"/>
        <w:rPr>
          <w:rFonts w:ascii="Palatino Linotype" w:eastAsia="Times New Roman" w:hAnsi="Palatino Linotype" w:cs="Arial"/>
          <w:sz w:val="24"/>
          <w:szCs w:val="24"/>
          <w:lang w:val="es-ES"/>
        </w:rPr>
      </w:pPr>
    </w:p>
    <w:p w:rsidR="00E10839" w:rsidRPr="007A1436" w:rsidRDefault="00E10839" w:rsidP="002E52DC">
      <w:pPr>
        <w:spacing w:after="0" w:line="360" w:lineRule="auto"/>
        <w:jc w:val="both"/>
        <w:rPr>
          <w:rFonts w:ascii="Palatino Linotype" w:eastAsia="Times New Roman" w:hAnsi="Palatino Linotype" w:cs="Arial"/>
          <w:i/>
          <w:sz w:val="24"/>
          <w:szCs w:val="24"/>
          <w:lang w:val="es-ES"/>
        </w:rPr>
      </w:pPr>
      <w:r w:rsidRPr="007A1436">
        <w:rPr>
          <w:rFonts w:ascii="Palatino Linotype" w:eastAsia="Times New Roman" w:hAnsi="Palatino Linotype" w:cs="Arial"/>
          <w:sz w:val="24"/>
          <w:szCs w:val="24"/>
          <w:lang w:val="es-ES"/>
        </w:rPr>
        <w:t>Finalmente, el Manual en estudio señala de manera textual que</w:t>
      </w:r>
      <w:r w:rsidR="000D42BF" w:rsidRPr="007A1436">
        <w:rPr>
          <w:rFonts w:ascii="Palatino Linotype" w:eastAsia="Times New Roman" w:hAnsi="Palatino Linotype" w:cs="Arial"/>
          <w:sz w:val="24"/>
          <w:szCs w:val="24"/>
          <w:lang w:val="es-ES"/>
        </w:rPr>
        <w:t xml:space="preserve"> la </w:t>
      </w:r>
      <w:r w:rsidRPr="007A1436">
        <w:rPr>
          <w:rFonts w:ascii="Palatino Linotype" w:eastAsia="Times New Roman" w:hAnsi="Palatino Linotype" w:cs="Arial"/>
          <w:b/>
          <w:i/>
          <w:sz w:val="24"/>
          <w:szCs w:val="24"/>
          <w:lang w:val="es-ES"/>
        </w:rPr>
        <w:t>“</w:t>
      </w:r>
      <w:r w:rsidR="000D42BF" w:rsidRPr="007A1436">
        <w:rPr>
          <w:rFonts w:ascii="Palatino Linotype" w:eastAsia="Times New Roman" w:hAnsi="Palatino Linotype" w:cs="Arial"/>
          <w:b/>
          <w:i/>
          <w:sz w:val="24"/>
          <w:szCs w:val="24"/>
          <w:lang w:val="es-ES"/>
        </w:rPr>
        <w:t>propuesta de presupuesto deberá integrarse en los formatos PbRM-03 al PbRM-07</w:t>
      </w:r>
      <w:r w:rsidR="000D42BF" w:rsidRPr="007A1436">
        <w:rPr>
          <w:rFonts w:ascii="Palatino Linotype" w:eastAsia="Times New Roman" w:hAnsi="Palatino Linotype" w:cs="Arial"/>
          <w:i/>
          <w:sz w:val="24"/>
          <w:szCs w:val="24"/>
          <w:lang w:val="es-ES"/>
        </w:rPr>
        <w:t xml:space="preserve"> en todas sus series, </w:t>
      </w:r>
      <w:r w:rsidR="000D42BF" w:rsidRPr="007A1436">
        <w:rPr>
          <w:rFonts w:ascii="Palatino Linotype" w:eastAsia="Times New Roman" w:hAnsi="Palatino Linotype" w:cs="Arial"/>
          <w:b/>
          <w:i/>
          <w:sz w:val="24"/>
          <w:szCs w:val="24"/>
          <w:lang w:val="es-ES"/>
        </w:rPr>
        <w:t>para ello, es necesario tener la plantilla de personal autorizada</w:t>
      </w:r>
      <w:r w:rsidR="000D42BF" w:rsidRPr="007A1436">
        <w:rPr>
          <w:rFonts w:ascii="Palatino Linotype" w:eastAsia="Times New Roman" w:hAnsi="Palatino Linotype" w:cs="Arial"/>
          <w:i/>
          <w:sz w:val="24"/>
          <w:szCs w:val="24"/>
          <w:lang w:val="es-ES"/>
        </w:rPr>
        <w:t xml:space="preserve"> que incluya el desglose sobre el total de percepciones ordinarias y extraordinarias, un estudio actuarial de las pensiones de sus trabajadores, una propuesta de insumos y requerimientos a</w:t>
      </w:r>
      <w:r w:rsidR="000D42BF" w:rsidRPr="007A1436">
        <w:rPr>
          <w:rFonts w:ascii="Palatino Linotype" w:eastAsia="Times New Roman" w:hAnsi="Palatino Linotype" w:cs="Arial"/>
          <w:b/>
          <w:i/>
          <w:sz w:val="24"/>
          <w:szCs w:val="24"/>
          <w:lang w:val="es-ES"/>
        </w:rPr>
        <w:t xml:space="preserve"> nivel de cada una de las </w:t>
      </w:r>
      <w:r w:rsidR="000D42BF" w:rsidRPr="007A1436">
        <w:rPr>
          <w:rFonts w:ascii="Palatino Linotype" w:eastAsia="Times New Roman" w:hAnsi="Palatino Linotype" w:cs="Arial"/>
          <w:b/>
          <w:i/>
          <w:sz w:val="24"/>
          <w:szCs w:val="24"/>
          <w:lang w:val="es-ES"/>
        </w:rPr>
        <w:lastRenderedPageBreak/>
        <w:t>Dependencias Generales</w:t>
      </w:r>
      <w:r w:rsidR="000D42BF" w:rsidRPr="007A1436">
        <w:rPr>
          <w:rFonts w:ascii="Palatino Linotype" w:eastAsia="Times New Roman" w:hAnsi="Palatino Linotype" w:cs="Arial"/>
          <w:i/>
          <w:sz w:val="24"/>
          <w:szCs w:val="24"/>
          <w:lang w:val="es-ES"/>
        </w:rPr>
        <w:t>, Auxiliares y Organismos Municipales, así como los catálogos y anexos que se presentan en este manual.</w:t>
      </w:r>
      <w:r w:rsidRPr="007A1436">
        <w:rPr>
          <w:rFonts w:ascii="Palatino Linotype" w:eastAsia="Times New Roman" w:hAnsi="Palatino Linotype" w:cs="Arial"/>
          <w:i/>
          <w:sz w:val="24"/>
          <w:szCs w:val="24"/>
          <w:lang w:val="es-ES"/>
        </w:rPr>
        <w:t>”</w:t>
      </w:r>
    </w:p>
    <w:p w:rsidR="000D42BF" w:rsidRPr="007A1436" w:rsidRDefault="000D42BF" w:rsidP="002E52DC">
      <w:pPr>
        <w:spacing w:after="0" w:line="360" w:lineRule="auto"/>
        <w:jc w:val="both"/>
        <w:rPr>
          <w:rFonts w:ascii="Palatino Linotype" w:eastAsia="Times New Roman" w:hAnsi="Palatino Linotype" w:cs="Arial"/>
          <w:sz w:val="24"/>
          <w:szCs w:val="24"/>
          <w:lang w:val="es-ES"/>
        </w:rPr>
      </w:pPr>
    </w:p>
    <w:p w:rsidR="00E10839" w:rsidRPr="007A1436" w:rsidRDefault="00E10839" w:rsidP="002E52DC">
      <w:pPr>
        <w:spacing w:after="0" w:line="360" w:lineRule="auto"/>
        <w:jc w:val="both"/>
        <w:rPr>
          <w:rFonts w:ascii="Palatino Linotype" w:hAnsi="Palatino Linotype" w:cs="Arial"/>
          <w:sz w:val="24"/>
          <w:szCs w:val="24"/>
        </w:rPr>
      </w:pPr>
      <w:r w:rsidRPr="007A1436">
        <w:rPr>
          <w:rFonts w:ascii="Palatino Linotype" w:eastAsia="Times New Roman" w:hAnsi="Palatino Linotype" w:cs="Arial"/>
          <w:sz w:val="24"/>
          <w:szCs w:val="24"/>
          <w:lang w:val="es-ES"/>
        </w:rPr>
        <w:t xml:space="preserve">Conforme a lo señalado, el Pleno de este Instituto concluye que las dependencias públicas deben elaborar la plantilla de personal, la cual formará parte de la propuesta de presupuesto de egresos de los Municipios y deberá integrase en los formatos </w:t>
      </w:r>
      <w:r w:rsidRPr="007A1436">
        <w:rPr>
          <w:rFonts w:ascii="Palatino Linotype" w:eastAsia="Times New Roman" w:hAnsi="Palatino Linotype" w:cs="Arial"/>
          <w:i/>
          <w:sz w:val="24"/>
          <w:szCs w:val="24"/>
          <w:lang w:val="es-ES"/>
        </w:rPr>
        <w:t>PbRM-03</w:t>
      </w:r>
      <w:r w:rsidRPr="007A1436">
        <w:rPr>
          <w:rFonts w:ascii="Palatino Linotype" w:eastAsia="Times New Roman" w:hAnsi="Palatino Linotype" w:cs="Arial"/>
          <w:sz w:val="24"/>
          <w:szCs w:val="24"/>
          <w:lang w:val="es-ES"/>
        </w:rPr>
        <w:t xml:space="preserve"> al </w:t>
      </w:r>
      <w:r w:rsidRPr="007A1436">
        <w:rPr>
          <w:rFonts w:ascii="Palatino Linotype" w:eastAsia="Times New Roman" w:hAnsi="Palatino Linotype" w:cs="Arial"/>
          <w:i/>
          <w:sz w:val="24"/>
          <w:szCs w:val="24"/>
          <w:lang w:val="es-ES"/>
        </w:rPr>
        <w:t>PbRM-07</w:t>
      </w:r>
      <w:r w:rsidR="000D42BF" w:rsidRPr="007A1436">
        <w:rPr>
          <w:rFonts w:ascii="Palatino Linotype" w:eastAsia="Times New Roman" w:hAnsi="Palatino Linotype" w:cs="Arial"/>
          <w:sz w:val="24"/>
          <w:szCs w:val="24"/>
          <w:lang w:val="es-ES"/>
        </w:rPr>
        <w:t>; en consecuencia</w:t>
      </w:r>
      <w:r w:rsidRPr="007A1436">
        <w:rPr>
          <w:rFonts w:ascii="Palatino Linotype" w:hAnsi="Palatino Linotype" w:cs="Arial"/>
        </w:rPr>
        <w:t xml:space="preserve">, </w:t>
      </w:r>
      <w:r w:rsidRPr="007A1436">
        <w:rPr>
          <w:rFonts w:ascii="Palatino Linotype" w:hAnsi="Palatino Linotype" w:cs="Arial"/>
          <w:sz w:val="24"/>
          <w:szCs w:val="24"/>
        </w:rPr>
        <w:t xml:space="preserve">esta Ponencia </w:t>
      </w:r>
      <w:proofErr w:type="spellStart"/>
      <w:r w:rsidRPr="007A1436">
        <w:rPr>
          <w:rFonts w:ascii="Palatino Linotype" w:hAnsi="Palatino Linotype" w:cs="Arial"/>
          <w:sz w:val="24"/>
          <w:szCs w:val="24"/>
        </w:rPr>
        <w:t>Resolutora</w:t>
      </w:r>
      <w:proofErr w:type="spellEnd"/>
      <w:r w:rsidRPr="007A1436">
        <w:rPr>
          <w:rFonts w:ascii="Palatino Linotype" w:hAnsi="Palatino Linotype" w:cs="Arial"/>
          <w:sz w:val="24"/>
          <w:szCs w:val="24"/>
        </w:rPr>
        <w:t xml:space="preserve"> determina ordenar al </w:t>
      </w:r>
      <w:r w:rsidRPr="007A1436">
        <w:rPr>
          <w:rFonts w:ascii="Palatino Linotype" w:hAnsi="Palatino Linotype" w:cs="Arial"/>
          <w:b/>
          <w:sz w:val="24"/>
          <w:szCs w:val="24"/>
        </w:rPr>
        <w:t>SUJETO OBLIGADO</w:t>
      </w:r>
      <w:r w:rsidRPr="007A1436">
        <w:rPr>
          <w:rFonts w:ascii="Palatino Linotype" w:hAnsi="Palatino Linotype" w:cs="Arial"/>
          <w:sz w:val="24"/>
          <w:szCs w:val="24"/>
        </w:rPr>
        <w:t>, entreg</w:t>
      </w:r>
      <w:r w:rsidR="000D42BF" w:rsidRPr="007A1436">
        <w:rPr>
          <w:rFonts w:ascii="Palatino Linotype" w:hAnsi="Palatino Linotype" w:cs="Arial"/>
          <w:sz w:val="24"/>
          <w:szCs w:val="24"/>
        </w:rPr>
        <w:t xml:space="preserve">ue a </w:t>
      </w:r>
      <w:r w:rsidR="000D42BF" w:rsidRPr="007A1436">
        <w:rPr>
          <w:rFonts w:ascii="Palatino Linotype" w:hAnsi="Palatino Linotype" w:cs="Arial"/>
          <w:b/>
          <w:sz w:val="24"/>
          <w:szCs w:val="24"/>
        </w:rPr>
        <w:t xml:space="preserve">LA RECURRENTE </w:t>
      </w:r>
      <w:r w:rsidR="000D42BF" w:rsidRPr="007A1436">
        <w:rPr>
          <w:rFonts w:ascii="Palatino Linotype" w:hAnsi="Palatino Linotype" w:cs="Arial"/>
          <w:sz w:val="24"/>
          <w:szCs w:val="24"/>
        </w:rPr>
        <w:t>e</w:t>
      </w:r>
      <w:r w:rsidRPr="007A1436">
        <w:rPr>
          <w:rFonts w:ascii="Palatino Linotype" w:hAnsi="Palatino Linotype" w:cs="Arial"/>
          <w:sz w:val="24"/>
          <w:szCs w:val="24"/>
        </w:rPr>
        <w:t>l documento o documentos en los que consten los nombres y cargos de los servidores públicos adscritos a</w:t>
      </w:r>
      <w:r w:rsidR="00BF34DE" w:rsidRPr="007A1436">
        <w:rPr>
          <w:rFonts w:ascii="Palatino Linotype" w:hAnsi="Palatino Linotype" w:cs="Arial"/>
          <w:sz w:val="24"/>
          <w:szCs w:val="24"/>
        </w:rPr>
        <w:t>l Municipio de Tenancingo, del doce de diciembre de dos mil dieciocho al veintinueve de enero de dos mil diecinueve.</w:t>
      </w:r>
      <w:r w:rsidR="000D42BF" w:rsidRPr="007A1436">
        <w:rPr>
          <w:rFonts w:ascii="Palatino Linotype" w:hAnsi="Palatino Linotype" w:cs="Arial"/>
          <w:sz w:val="24"/>
          <w:szCs w:val="24"/>
        </w:rPr>
        <w:t xml:space="preserve"> </w:t>
      </w:r>
    </w:p>
    <w:p w:rsidR="00BF34DE" w:rsidRPr="007A1436" w:rsidRDefault="00BF34DE" w:rsidP="002E52DC">
      <w:pPr>
        <w:spacing w:after="0" w:line="360" w:lineRule="auto"/>
        <w:jc w:val="both"/>
        <w:rPr>
          <w:rFonts w:ascii="Palatino Linotype" w:hAnsi="Palatino Linotype" w:cs="Arial"/>
          <w:sz w:val="24"/>
          <w:szCs w:val="24"/>
        </w:rPr>
      </w:pPr>
    </w:p>
    <w:p w:rsidR="00BF34DE" w:rsidRPr="007A1436" w:rsidRDefault="00BF34DE" w:rsidP="002E52DC">
      <w:pPr>
        <w:spacing w:after="0" w:line="360" w:lineRule="auto"/>
        <w:jc w:val="both"/>
        <w:rPr>
          <w:rFonts w:ascii="Palatino Linotype" w:eastAsia="Times New Roman" w:hAnsi="Palatino Linotype" w:cs="Arial"/>
          <w:bCs/>
          <w:sz w:val="24"/>
          <w:szCs w:val="24"/>
          <w:lang w:val="es-MX"/>
        </w:rPr>
      </w:pPr>
      <w:r w:rsidRPr="007A1436">
        <w:rPr>
          <w:rFonts w:ascii="Palatino Linotype" w:eastAsia="Times New Roman" w:hAnsi="Palatino Linotype" w:cs="Arial"/>
          <w:sz w:val="24"/>
          <w:szCs w:val="24"/>
          <w:lang w:val="es-MX"/>
        </w:rPr>
        <w:t xml:space="preserve">Por otro lado, no se omite comentar que para el caso de que los documentos de los cuales se ordena su entrega, contienen datos personales susceptibles de ser testados, deberán ser entregados en </w:t>
      </w:r>
      <w:r w:rsidRPr="007A1436">
        <w:rPr>
          <w:rFonts w:ascii="Palatino Linotype" w:eastAsia="Times New Roman" w:hAnsi="Palatino Linotype" w:cs="Arial"/>
          <w:b/>
          <w:sz w:val="24"/>
          <w:szCs w:val="24"/>
          <w:lang w:val="es-MX"/>
        </w:rPr>
        <w:t>versión pública</w:t>
      </w:r>
      <w:r w:rsidRPr="007A1436">
        <w:rPr>
          <w:rFonts w:ascii="Palatino Linotype" w:eastAsia="Times New Roman" w:hAnsi="Palatino Linotype" w:cs="Arial"/>
          <w:sz w:val="24"/>
          <w:szCs w:val="24"/>
          <w:lang w:val="es-MX"/>
        </w:rPr>
        <w:t>; pues, el</w:t>
      </w:r>
      <w:r w:rsidRPr="007A1436">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F34DE" w:rsidRPr="007A1436" w:rsidRDefault="00BF34DE" w:rsidP="002E52DC">
      <w:pPr>
        <w:spacing w:after="0" w:line="360" w:lineRule="auto"/>
        <w:jc w:val="both"/>
        <w:rPr>
          <w:rFonts w:ascii="Palatino Linotype" w:eastAsia="Calibri" w:hAnsi="Palatino Linotype" w:cs="Arial"/>
          <w:bCs/>
          <w:sz w:val="24"/>
          <w:szCs w:val="24"/>
          <w:lang w:val="es-MX" w:eastAsia="en-US"/>
        </w:rPr>
      </w:pPr>
    </w:p>
    <w:p w:rsidR="00BF34DE" w:rsidRPr="007A1436" w:rsidRDefault="00BF34DE" w:rsidP="002E52DC">
      <w:pPr>
        <w:spacing w:after="0" w:line="360" w:lineRule="auto"/>
        <w:jc w:val="both"/>
        <w:rPr>
          <w:rFonts w:ascii="Palatino Linotype" w:eastAsia="Times New Roman" w:hAnsi="Palatino Linotype" w:cs="Arial"/>
          <w:bCs/>
          <w:sz w:val="24"/>
          <w:szCs w:val="24"/>
          <w:lang w:val="es-MX"/>
        </w:rPr>
      </w:pPr>
      <w:r w:rsidRPr="007A1436">
        <w:rPr>
          <w:rFonts w:ascii="Palatino Linotype" w:eastAsia="Times New Roman" w:hAnsi="Palatino Linotype" w:cs="Arial"/>
          <w:bCs/>
          <w:sz w:val="24"/>
          <w:szCs w:val="24"/>
          <w:lang w:val="es-MX"/>
        </w:rPr>
        <w:lastRenderedPageBreak/>
        <w:t>A este respecto, los artículos 3, fracciones IX, XX, XXI y XLV; 51 y 52 de la Ley de Transparencia y Acceso a la Información Pública del Estado de México y Municipios establecen:</w:t>
      </w:r>
    </w:p>
    <w:p w:rsidR="00BF34DE" w:rsidRPr="007A1436" w:rsidRDefault="00BF34DE" w:rsidP="002E52DC">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BF34DE" w:rsidRPr="007A1436" w:rsidRDefault="00BF34DE" w:rsidP="002E52DC">
      <w:pPr>
        <w:spacing w:after="0" w:line="240" w:lineRule="auto"/>
        <w:ind w:left="851" w:right="901"/>
        <w:jc w:val="both"/>
        <w:rPr>
          <w:rFonts w:ascii="Palatino Linotype" w:eastAsia="Times New Roman" w:hAnsi="Palatino Linotype" w:cs="Times New Roman"/>
          <w:i/>
          <w:sz w:val="22"/>
          <w:szCs w:val="22"/>
          <w:lang w:val="es-MX"/>
        </w:rPr>
      </w:pPr>
      <w:r w:rsidRPr="007A1436">
        <w:rPr>
          <w:rFonts w:ascii="Palatino Linotype" w:eastAsia="Times New Roman" w:hAnsi="Palatino Linotype" w:cs="Arial"/>
          <w:b/>
          <w:bCs/>
          <w:i/>
          <w:noProof/>
          <w:sz w:val="22"/>
          <w:szCs w:val="22"/>
          <w:lang w:val="es-MX"/>
        </w:rPr>
        <w:t>“</w:t>
      </w:r>
      <w:r w:rsidRPr="007A1436">
        <w:rPr>
          <w:rFonts w:ascii="Palatino Linotype" w:eastAsia="Times New Roman" w:hAnsi="Palatino Linotype" w:cs="Arial"/>
          <w:b/>
          <w:bCs/>
          <w:i/>
          <w:sz w:val="22"/>
          <w:szCs w:val="22"/>
          <w:lang w:val="es-MX"/>
        </w:rPr>
        <w:t xml:space="preserve">Artículo 3. </w:t>
      </w:r>
      <w:r w:rsidRPr="007A1436">
        <w:rPr>
          <w:rFonts w:ascii="Palatino Linotype" w:eastAsia="Times New Roman" w:hAnsi="Palatino Linotype" w:cs="Times New Roman"/>
          <w:i/>
          <w:sz w:val="22"/>
          <w:szCs w:val="22"/>
          <w:lang w:val="es-MX"/>
        </w:rPr>
        <w:t xml:space="preserve">Para los efectos de la presente Ley se entenderá por: </w:t>
      </w:r>
    </w:p>
    <w:p w:rsidR="00BF34DE" w:rsidRPr="007A1436" w:rsidRDefault="00BF34DE" w:rsidP="002E52DC">
      <w:pPr>
        <w:spacing w:after="0" w:line="240" w:lineRule="auto"/>
        <w:ind w:left="851" w:right="899"/>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IX.</w:t>
      </w:r>
      <w:r w:rsidRPr="007A1436">
        <w:rPr>
          <w:rFonts w:ascii="Palatino Linotype" w:eastAsia="Times New Roman" w:hAnsi="Palatino Linotype" w:cs="Arial"/>
          <w:i/>
          <w:sz w:val="22"/>
          <w:szCs w:val="22"/>
          <w:lang w:val="es-MX"/>
        </w:rPr>
        <w:t xml:space="preserve"> </w:t>
      </w:r>
      <w:r w:rsidRPr="007A1436">
        <w:rPr>
          <w:rFonts w:ascii="Palatino Linotype" w:eastAsia="Times New Roman" w:hAnsi="Palatino Linotype" w:cs="Arial"/>
          <w:b/>
          <w:i/>
          <w:sz w:val="22"/>
          <w:szCs w:val="22"/>
          <w:lang w:val="es-MX"/>
        </w:rPr>
        <w:t xml:space="preserve">Datos personales: </w:t>
      </w:r>
      <w:r w:rsidRPr="007A1436">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7A1436">
        <w:rPr>
          <w:rFonts w:ascii="Palatino Linotype" w:eastAsia="Times New Roman" w:hAnsi="Palatino Linotype" w:cs="Times New Roman"/>
          <w:i/>
          <w:sz w:val="22"/>
          <w:szCs w:val="22"/>
          <w:lang w:val="es-MX"/>
        </w:rPr>
        <w:t>Protección</w:t>
      </w:r>
      <w:r w:rsidRPr="007A1436">
        <w:rPr>
          <w:rFonts w:ascii="Palatino Linotype" w:eastAsia="Times New Roman" w:hAnsi="Palatino Linotype" w:cs="Arial"/>
          <w:i/>
          <w:sz w:val="22"/>
          <w:szCs w:val="22"/>
          <w:lang w:val="es-MX"/>
        </w:rPr>
        <w:t xml:space="preserve"> de Datos Personales del Estado de México; </w:t>
      </w:r>
    </w:p>
    <w:p w:rsidR="00BF34DE" w:rsidRPr="007A1436" w:rsidRDefault="00BF34DE" w:rsidP="002E52DC">
      <w:pPr>
        <w:spacing w:after="0" w:line="240" w:lineRule="auto"/>
        <w:ind w:left="851" w:right="899"/>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XX.</w:t>
      </w:r>
      <w:r w:rsidRPr="007A1436">
        <w:rPr>
          <w:rFonts w:ascii="Palatino Linotype" w:eastAsia="Times New Roman" w:hAnsi="Palatino Linotype" w:cs="Arial"/>
          <w:i/>
          <w:sz w:val="22"/>
          <w:szCs w:val="22"/>
          <w:lang w:val="es-MX"/>
        </w:rPr>
        <w:t xml:space="preserve"> </w:t>
      </w:r>
      <w:r w:rsidRPr="007A1436">
        <w:rPr>
          <w:rFonts w:ascii="Palatino Linotype" w:eastAsia="Times New Roman" w:hAnsi="Palatino Linotype" w:cs="Arial"/>
          <w:b/>
          <w:i/>
          <w:sz w:val="22"/>
          <w:szCs w:val="22"/>
          <w:lang w:val="es-MX"/>
        </w:rPr>
        <w:t>Información clasificada:</w:t>
      </w:r>
      <w:r w:rsidRPr="007A1436">
        <w:rPr>
          <w:rFonts w:ascii="Palatino Linotype" w:eastAsia="Times New Roman" w:hAnsi="Palatino Linotype" w:cs="Arial"/>
          <w:i/>
          <w:sz w:val="22"/>
          <w:szCs w:val="22"/>
          <w:lang w:val="es-MX"/>
        </w:rPr>
        <w:t xml:space="preserve"> Aquella considerada por la presente Ley como reservada o confidencial; </w:t>
      </w:r>
    </w:p>
    <w:p w:rsidR="00BF34DE" w:rsidRPr="007A1436" w:rsidRDefault="00BF34DE" w:rsidP="002E52DC">
      <w:pPr>
        <w:spacing w:after="0" w:line="240" w:lineRule="auto"/>
        <w:ind w:left="851" w:right="899"/>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XXI.</w:t>
      </w:r>
      <w:r w:rsidRPr="007A1436">
        <w:rPr>
          <w:rFonts w:ascii="Palatino Linotype" w:eastAsia="Times New Roman" w:hAnsi="Palatino Linotype" w:cs="Arial"/>
          <w:i/>
          <w:sz w:val="22"/>
          <w:szCs w:val="22"/>
          <w:lang w:val="es-MX"/>
        </w:rPr>
        <w:t xml:space="preserve"> </w:t>
      </w:r>
      <w:r w:rsidRPr="007A1436">
        <w:rPr>
          <w:rFonts w:ascii="Palatino Linotype" w:eastAsia="Times New Roman" w:hAnsi="Palatino Linotype" w:cs="Arial"/>
          <w:b/>
          <w:i/>
          <w:sz w:val="22"/>
          <w:szCs w:val="22"/>
          <w:lang w:val="es-MX"/>
        </w:rPr>
        <w:t>Información confidencial</w:t>
      </w:r>
      <w:r w:rsidRPr="007A1436">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F34DE" w:rsidRPr="007A1436" w:rsidRDefault="00BF34DE" w:rsidP="002E52DC">
      <w:pPr>
        <w:spacing w:after="0" w:line="240" w:lineRule="auto"/>
        <w:ind w:left="851" w:right="899"/>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XLV. Versión pública:</w:t>
      </w:r>
      <w:r w:rsidRPr="007A1436">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BF34DE" w:rsidRPr="007A1436" w:rsidRDefault="00BF34DE" w:rsidP="002E52DC">
      <w:pPr>
        <w:spacing w:after="0" w:line="240" w:lineRule="auto"/>
        <w:ind w:left="851" w:right="899"/>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Artículo 51.</w:t>
      </w:r>
      <w:r w:rsidRPr="007A1436">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A1436">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7A1436">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BF34DE" w:rsidRPr="007A1436" w:rsidRDefault="00BF34DE" w:rsidP="002E52DC">
      <w:pPr>
        <w:spacing w:after="0" w:line="240" w:lineRule="auto"/>
        <w:ind w:left="851" w:right="899"/>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Artículo 52.</w:t>
      </w:r>
      <w:r w:rsidRPr="007A1436">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7A1436">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7A1436">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7A1436">
        <w:rPr>
          <w:rFonts w:ascii="Palatino Linotype" w:eastAsia="Times New Roman" w:hAnsi="Palatino Linotype" w:cs="Arial"/>
          <w:bCs/>
          <w:i/>
          <w:noProof/>
          <w:sz w:val="22"/>
          <w:szCs w:val="22"/>
          <w:lang w:val="es-MX"/>
        </w:rPr>
        <w:t>”</w:t>
      </w:r>
    </w:p>
    <w:p w:rsidR="00BF34DE" w:rsidRPr="007A1436" w:rsidRDefault="00BF34DE" w:rsidP="002E52DC">
      <w:pPr>
        <w:spacing w:after="0" w:line="240" w:lineRule="auto"/>
        <w:ind w:right="899" w:firstLine="708"/>
        <w:jc w:val="both"/>
        <w:rPr>
          <w:rFonts w:ascii="Palatino Linotype" w:eastAsia="Times New Roman" w:hAnsi="Palatino Linotype" w:cs="Arial"/>
          <w:sz w:val="22"/>
          <w:szCs w:val="22"/>
          <w:lang w:val="es-MX"/>
        </w:rPr>
      </w:pPr>
      <w:r w:rsidRPr="007A1436">
        <w:rPr>
          <w:rFonts w:ascii="Palatino Linotype" w:eastAsia="Times New Roman" w:hAnsi="Palatino Linotype" w:cs="Arial"/>
          <w:sz w:val="22"/>
          <w:szCs w:val="22"/>
          <w:lang w:val="es-MX"/>
        </w:rPr>
        <w:t>(Énfasis añadido)</w:t>
      </w:r>
    </w:p>
    <w:p w:rsidR="00BF34DE" w:rsidRPr="007A1436" w:rsidRDefault="00BF34DE" w:rsidP="002E52DC">
      <w:pPr>
        <w:spacing w:after="0" w:line="240" w:lineRule="auto"/>
        <w:ind w:right="899" w:firstLine="708"/>
        <w:jc w:val="both"/>
        <w:rPr>
          <w:rFonts w:ascii="Palatino Linotype" w:eastAsia="Times New Roman" w:hAnsi="Palatino Linotype" w:cs="Arial"/>
          <w:sz w:val="24"/>
          <w:szCs w:val="24"/>
          <w:lang w:val="es-MX"/>
        </w:rPr>
      </w:pP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7A1436">
        <w:rPr>
          <w:rFonts w:ascii="Palatino Linotype" w:eastAsia="Times New Roman" w:hAnsi="Palatino Linotype" w:cs="Arial"/>
          <w:sz w:val="24"/>
          <w:szCs w:val="24"/>
          <w:lang w:val="es-MX"/>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BF34DE" w:rsidRPr="007A1436" w:rsidRDefault="00BF34DE" w:rsidP="002E52DC">
      <w:pPr>
        <w:spacing w:after="0" w:line="240" w:lineRule="auto"/>
        <w:jc w:val="both"/>
        <w:rPr>
          <w:rFonts w:ascii="Palatino Linotype" w:eastAsia="Times New Roman" w:hAnsi="Palatino Linotype" w:cs="Arial"/>
          <w:sz w:val="24"/>
          <w:szCs w:val="24"/>
          <w:lang w:val="es-MX"/>
        </w:rPr>
      </w:pPr>
    </w:p>
    <w:p w:rsidR="00BF34DE" w:rsidRPr="007A1436" w:rsidRDefault="00BF34DE" w:rsidP="002E52DC">
      <w:pPr>
        <w:spacing w:after="0" w:line="240" w:lineRule="auto"/>
        <w:ind w:left="851" w:right="902"/>
        <w:jc w:val="both"/>
        <w:rPr>
          <w:rFonts w:ascii="Palatino Linotype" w:eastAsia="Arial Unicode MS" w:hAnsi="Palatino Linotype" w:cs="Arial"/>
          <w:i/>
          <w:sz w:val="22"/>
          <w:szCs w:val="22"/>
          <w:lang w:val="es-MX"/>
        </w:rPr>
      </w:pPr>
      <w:r w:rsidRPr="007A1436">
        <w:rPr>
          <w:rFonts w:ascii="Palatino Linotype" w:eastAsia="Arial Unicode MS" w:hAnsi="Palatino Linotype" w:cs="Arial"/>
          <w:b/>
          <w:i/>
          <w:sz w:val="22"/>
          <w:szCs w:val="22"/>
          <w:lang w:val="es-MX"/>
        </w:rPr>
        <w:t>“Artículo 22.</w:t>
      </w:r>
      <w:r w:rsidRPr="007A1436">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BF34DE" w:rsidRPr="007A1436" w:rsidRDefault="00BF34DE" w:rsidP="002E52DC">
      <w:pPr>
        <w:spacing w:after="0" w:line="240" w:lineRule="auto"/>
        <w:ind w:left="851" w:right="902"/>
        <w:jc w:val="both"/>
        <w:rPr>
          <w:rFonts w:ascii="Palatino Linotype" w:eastAsia="Arial Unicode MS" w:hAnsi="Palatino Linotype" w:cs="Arial"/>
          <w:i/>
          <w:sz w:val="22"/>
          <w:szCs w:val="22"/>
          <w:lang w:val="es-MX"/>
        </w:rPr>
      </w:pPr>
      <w:r w:rsidRPr="007A1436">
        <w:rPr>
          <w:rFonts w:ascii="Palatino Linotype" w:eastAsia="Arial Unicode MS" w:hAnsi="Palatino Linotype" w:cs="Arial"/>
          <w:b/>
          <w:i/>
          <w:sz w:val="22"/>
          <w:szCs w:val="22"/>
          <w:lang w:val="es-MX"/>
        </w:rPr>
        <w:t>Artículo 38.</w:t>
      </w:r>
      <w:r w:rsidRPr="007A1436">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A1436">
        <w:rPr>
          <w:rFonts w:ascii="Palatino Linotype" w:eastAsia="Arial Unicode MS" w:hAnsi="Palatino Linotype" w:cs="Arial"/>
          <w:b/>
          <w:i/>
          <w:sz w:val="22"/>
          <w:szCs w:val="22"/>
          <w:lang w:val="es-MX"/>
        </w:rPr>
        <w:t>”</w:t>
      </w:r>
      <w:r w:rsidRPr="007A1436">
        <w:rPr>
          <w:rFonts w:ascii="Palatino Linotype" w:eastAsia="Arial Unicode MS" w:hAnsi="Palatino Linotype" w:cs="Arial"/>
          <w:i/>
          <w:sz w:val="22"/>
          <w:szCs w:val="22"/>
          <w:lang w:val="es-MX"/>
        </w:rPr>
        <w:t xml:space="preserve"> </w:t>
      </w:r>
    </w:p>
    <w:p w:rsidR="00BF34DE" w:rsidRPr="007A1436" w:rsidRDefault="00BF34DE" w:rsidP="002E52DC">
      <w:pPr>
        <w:spacing w:after="0" w:line="240" w:lineRule="auto"/>
        <w:ind w:left="851" w:right="850"/>
        <w:jc w:val="both"/>
        <w:rPr>
          <w:rFonts w:ascii="Palatino Linotype" w:eastAsia="Arial Unicode MS" w:hAnsi="Palatino Linotype" w:cs="Arial"/>
          <w:i/>
          <w:sz w:val="22"/>
          <w:szCs w:val="22"/>
          <w:lang w:val="es-MX"/>
        </w:rPr>
      </w:pP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A1436">
        <w:rPr>
          <w:rFonts w:ascii="Palatino Linotype" w:eastAsia="Arial Unicode MS" w:hAnsi="Palatino Linotype" w:cs="Arial"/>
          <w:sz w:val="24"/>
          <w:szCs w:val="24"/>
          <w:lang w:val="es-MX"/>
        </w:rPr>
        <w:t xml:space="preserve"> que debe ser protegida por </w:t>
      </w:r>
      <w:r w:rsidRPr="007A1436">
        <w:rPr>
          <w:rFonts w:ascii="Palatino Linotype" w:eastAsia="Arial Unicode MS" w:hAnsi="Palatino Linotype" w:cs="Arial"/>
          <w:b/>
          <w:sz w:val="24"/>
          <w:szCs w:val="24"/>
          <w:lang w:val="es-MX"/>
        </w:rPr>
        <w:t xml:space="preserve">EL </w:t>
      </w:r>
      <w:r w:rsidRPr="007A1436">
        <w:rPr>
          <w:rFonts w:ascii="Palatino Linotype" w:eastAsia="Arial Unicode MS" w:hAnsi="Palatino Linotype" w:cs="Arial"/>
          <w:b/>
          <w:sz w:val="24"/>
          <w:szCs w:val="24"/>
          <w:lang w:val="es-MX"/>
        </w:rPr>
        <w:lastRenderedPageBreak/>
        <w:t>SUJETO OBLIGADO,</w:t>
      </w:r>
      <w:r w:rsidRPr="007A1436">
        <w:rPr>
          <w:rFonts w:ascii="Palatino Linotype" w:eastAsia="Arial Unicode MS" w:hAnsi="Palatino Linotype" w:cs="Arial"/>
          <w:sz w:val="24"/>
          <w:szCs w:val="24"/>
          <w:lang w:val="es-MX"/>
        </w:rPr>
        <w:t xml:space="preserve"> por lo </w:t>
      </w:r>
      <w:r w:rsidRPr="007A1436">
        <w:rPr>
          <w:rFonts w:ascii="Palatino Linotype" w:eastAsia="Times New Roman" w:hAnsi="Palatino Linotype" w:cs="Arial"/>
          <w:sz w:val="24"/>
          <w:szCs w:val="24"/>
          <w:lang w:val="es-MX"/>
        </w:rPr>
        <w:t>que, todo dato personal susceptible de clasificación debe ser protegido.</w:t>
      </w: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F34DE" w:rsidRPr="007A1436" w:rsidRDefault="00BF34DE" w:rsidP="002E52DC">
      <w:pPr>
        <w:spacing w:after="0" w:line="240" w:lineRule="auto"/>
        <w:jc w:val="both"/>
        <w:rPr>
          <w:rFonts w:ascii="Palatino Linotype" w:eastAsia="Times New Roman" w:hAnsi="Palatino Linotype" w:cs="Arial"/>
          <w:sz w:val="24"/>
          <w:szCs w:val="24"/>
          <w:lang w:val="es-MX"/>
        </w:rPr>
      </w:pP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 xml:space="preserve">“Artículo 49. </w:t>
      </w:r>
      <w:r w:rsidRPr="007A1436">
        <w:rPr>
          <w:rFonts w:ascii="Palatino Linotype" w:eastAsia="Times New Roman" w:hAnsi="Palatino Linotype" w:cs="Arial"/>
          <w:i/>
          <w:sz w:val="22"/>
          <w:szCs w:val="22"/>
          <w:lang w:val="es-MX"/>
        </w:rPr>
        <w:t>Los Comités de Transparencia tendrán las siguientes atribuciones:</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VIII.</w:t>
      </w:r>
      <w:r w:rsidRPr="007A1436">
        <w:rPr>
          <w:rFonts w:ascii="Palatino Linotype" w:eastAsia="Times New Roman" w:hAnsi="Palatino Linotype" w:cs="Arial"/>
          <w:i/>
          <w:sz w:val="22"/>
          <w:szCs w:val="22"/>
          <w:lang w:val="es-MX"/>
        </w:rPr>
        <w:t xml:space="preserve"> Aprobar, modificar o revocar la clasificación de la información;</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Artículo 132.</w:t>
      </w:r>
      <w:r w:rsidRPr="007A1436">
        <w:rPr>
          <w:rFonts w:ascii="Palatino Linotype" w:eastAsia="Times New Roman" w:hAnsi="Palatino Linotype" w:cs="Arial"/>
          <w:i/>
          <w:sz w:val="22"/>
          <w:szCs w:val="22"/>
          <w:lang w:val="es-MX"/>
        </w:rPr>
        <w:t xml:space="preserve"> La clasificación de la información se llevará a cabo en el momento en que:</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I.</w:t>
      </w:r>
      <w:r w:rsidRPr="007A1436">
        <w:rPr>
          <w:rFonts w:ascii="Palatino Linotype" w:eastAsia="Times New Roman" w:hAnsi="Palatino Linotype" w:cs="Arial"/>
          <w:i/>
          <w:sz w:val="22"/>
          <w:szCs w:val="22"/>
          <w:lang w:val="es-MX"/>
        </w:rPr>
        <w:t xml:space="preserve"> Se reciba una solicitud de acceso a la información;</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II.</w:t>
      </w:r>
      <w:r w:rsidRPr="007A1436">
        <w:rPr>
          <w:rFonts w:ascii="Palatino Linotype" w:eastAsia="Times New Roman" w:hAnsi="Palatino Linotype" w:cs="Arial"/>
          <w:i/>
          <w:sz w:val="22"/>
          <w:szCs w:val="22"/>
          <w:lang w:val="es-MX"/>
        </w:rPr>
        <w:t xml:space="preserve"> Se determine mediante resolución de autoridad competente; o</w:t>
      </w:r>
    </w:p>
    <w:p w:rsidR="00BF34DE" w:rsidRPr="007A1436" w:rsidRDefault="00BF34DE" w:rsidP="002E52DC">
      <w:pPr>
        <w:spacing w:after="0" w:line="240" w:lineRule="auto"/>
        <w:ind w:left="851" w:right="902"/>
        <w:jc w:val="both"/>
        <w:rPr>
          <w:rFonts w:ascii="Palatino Linotype" w:eastAsia="Times New Roman" w:hAnsi="Palatino Linotype" w:cs="Arial"/>
          <w:b/>
          <w:i/>
          <w:sz w:val="22"/>
          <w:szCs w:val="22"/>
          <w:lang w:val="es-MX"/>
        </w:rPr>
      </w:pPr>
      <w:r w:rsidRPr="007A1436">
        <w:rPr>
          <w:rFonts w:ascii="Palatino Linotype" w:eastAsia="Times New Roman" w:hAnsi="Palatino Linotype" w:cs="Arial"/>
          <w:i/>
          <w:sz w:val="22"/>
          <w:szCs w:val="22"/>
          <w:lang w:val="es-MX"/>
        </w:rPr>
        <w:t>III. Se generen versiones públicas para dar cumplimiento a las obligaciones de transparencia previstas en esta Ley.</w:t>
      </w:r>
      <w:r w:rsidRPr="007A1436">
        <w:rPr>
          <w:rFonts w:ascii="Palatino Linotype" w:eastAsia="Times New Roman" w:hAnsi="Palatino Linotype" w:cs="Arial"/>
          <w:b/>
          <w:i/>
          <w:sz w:val="22"/>
          <w:szCs w:val="22"/>
          <w:lang w:val="es-MX"/>
        </w:rPr>
        <w:t>”</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“Segundo.-</w:t>
      </w:r>
      <w:r w:rsidRPr="007A1436">
        <w:rPr>
          <w:rFonts w:ascii="Palatino Linotype" w:eastAsia="Times New Roman" w:hAnsi="Palatino Linotype" w:cs="Arial"/>
          <w:i/>
          <w:sz w:val="22"/>
          <w:szCs w:val="22"/>
          <w:lang w:val="es-MX"/>
        </w:rPr>
        <w:t xml:space="preserve"> Para efectos de los presentes Lineamientos Generales, se entenderá por:</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lastRenderedPageBreak/>
        <w:t>XVIII.</w:t>
      </w:r>
      <w:r w:rsidRPr="007A1436">
        <w:rPr>
          <w:rFonts w:ascii="Palatino Linotype" w:eastAsia="Times New Roman" w:hAnsi="Palatino Linotype" w:cs="Arial"/>
          <w:i/>
          <w:sz w:val="22"/>
          <w:szCs w:val="22"/>
          <w:lang w:val="es-MX"/>
        </w:rPr>
        <w:t xml:space="preserve">  </w:t>
      </w:r>
      <w:r w:rsidRPr="007A1436">
        <w:rPr>
          <w:rFonts w:ascii="Palatino Linotype" w:eastAsia="Times New Roman" w:hAnsi="Palatino Linotype" w:cs="Arial"/>
          <w:b/>
          <w:i/>
          <w:sz w:val="22"/>
          <w:szCs w:val="22"/>
          <w:lang w:val="es-MX"/>
        </w:rPr>
        <w:t>Versión pública:</w:t>
      </w:r>
      <w:r w:rsidRPr="007A1436">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Cuarto.</w:t>
      </w:r>
      <w:r w:rsidRPr="007A1436">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Quinto.</w:t>
      </w:r>
      <w:r w:rsidRPr="007A1436">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Sexto.</w:t>
      </w:r>
      <w:r w:rsidRPr="007A1436">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Séptimo.</w:t>
      </w:r>
      <w:r w:rsidRPr="007A1436">
        <w:rPr>
          <w:rFonts w:ascii="Palatino Linotype" w:eastAsia="Times New Roman" w:hAnsi="Palatino Linotype" w:cs="Arial"/>
          <w:i/>
          <w:sz w:val="22"/>
          <w:szCs w:val="22"/>
          <w:lang w:val="es-MX"/>
        </w:rPr>
        <w:t xml:space="preserve"> La clasificación de la información se llevará a cabo en el momento en que:</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I.</w:t>
      </w:r>
      <w:r w:rsidRPr="007A1436">
        <w:rPr>
          <w:rFonts w:ascii="Palatino Linotype" w:eastAsia="Times New Roman" w:hAnsi="Palatino Linotype" w:cs="Arial"/>
          <w:i/>
          <w:sz w:val="22"/>
          <w:szCs w:val="22"/>
          <w:lang w:val="es-MX"/>
        </w:rPr>
        <w:t xml:space="preserve">        Se reciba una solicitud de acceso a la información;</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II.</w:t>
      </w:r>
      <w:r w:rsidRPr="007A1436">
        <w:rPr>
          <w:rFonts w:ascii="Palatino Linotype" w:eastAsia="Times New Roman" w:hAnsi="Palatino Linotype" w:cs="Arial"/>
          <w:i/>
          <w:sz w:val="22"/>
          <w:szCs w:val="22"/>
          <w:lang w:val="es-MX"/>
        </w:rPr>
        <w:t xml:space="preserve">       Se determine mediante resolución de autoridad competente, o</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III.</w:t>
      </w:r>
      <w:r w:rsidRPr="007A1436">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Octavo.</w:t>
      </w:r>
      <w:r w:rsidRPr="007A1436">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lastRenderedPageBreak/>
        <w:t>Para motivar la clasificación se deberán señalar las razones o circunstancias especiales que lo llevaron a concluir que el caso particular se ajusta al supuesto previsto por la norma legal invocada como fundamento.</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Noveno.</w:t>
      </w:r>
      <w:r w:rsidRPr="007A1436">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b/>
          <w:i/>
          <w:sz w:val="22"/>
          <w:szCs w:val="22"/>
          <w:lang w:val="es-MX"/>
        </w:rPr>
        <w:t>Décimo.</w:t>
      </w:r>
      <w:r w:rsidRPr="007A1436">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F34DE" w:rsidRPr="007A1436" w:rsidRDefault="00BF34DE" w:rsidP="002E52DC">
      <w:pPr>
        <w:spacing w:after="0" w:line="240" w:lineRule="auto"/>
        <w:ind w:left="851" w:right="902"/>
        <w:jc w:val="both"/>
        <w:rPr>
          <w:rFonts w:ascii="Palatino Linotype" w:eastAsia="Times New Roman" w:hAnsi="Palatino Linotype" w:cs="Arial"/>
          <w:i/>
          <w:sz w:val="22"/>
          <w:szCs w:val="22"/>
          <w:lang w:val="es-MX"/>
        </w:rPr>
      </w:pPr>
      <w:r w:rsidRPr="007A1436">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BF34DE" w:rsidRPr="007A1436" w:rsidRDefault="00BF34DE" w:rsidP="002E52DC">
      <w:pPr>
        <w:spacing w:after="0" w:line="240" w:lineRule="auto"/>
        <w:ind w:left="851" w:right="899"/>
        <w:jc w:val="both"/>
        <w:rPr>
          <w:rFonts w:ascii="Palatino Linotype" w:eastAsia="Times New Roman" w:hAnsi="Palatino Linotype" w:cs="Arial"/>
          <w:b/>
          <w:i/>
          <w:sz w:val="22"/>
          <w:szCs w:val="22"/>
          <w:lang w:val="es-MX"/>
        </w:rPr>
      </w:pPr>
      <w:r w:rsidRPr="007A1436">
        <w:rPr>
          <w:rFonts w:ascii="Palatino Linotype" w:eastAsia="Times New Roman" w:hAnsi="Palatino Linotype" w:cs="Arial"/>
          <w:b/>
          <w:i/>
          <w:sz w:val="22"/>
          <w:szCs w:val="22"/>
          <w:lang w:val="es-MX"/>
        </w:rPr>
        <w:t>Décimo primero.</w:t>
      </w:r>
      <w:r w:rsidRPr="007A1436">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A1436">
        <w:rPr>
          <w:rFonts w:ascii="Palatino Linotype" w:eastAsia="Times New Roman" w:hAnsi="Palatino Linotype" w:cs="Arial"/>
          <w:b/>
          <w:i/>
          <w:sz w:val="22"/>
          <w:szCs w:val="22"/>
          <w:lang w:val="es-MX"/>
        </w:rPr>
        <w:t>”</w:t>
      </w:r>
    </w:p>
    <w:p w:rsidR="00BF34DE" w:rsidRPr="007A1436" w:rsidRDefault="00BF34DE" w:rsidP="002E52DC">
      <w:pPr>
        <w:spacing w:after="0" w:line="240" w:lineRule="auto"/>
        <w:ind w:left="851" w:right="899"/>
        <w:jc w:val="both"/>
        <w:rPr>
          <w:rFonts w:ascii="Palatino Linotype" w:eastAsia="Times New Roman" w:hAnsi="Palatino Linotype" w:cs="Arial"/>
          <w:b/>
          <w:bCs/>
          <w:i/>
          <w:noProof/>
          <w:sz w:val="24"/>
          <w:szCs w:val="24"/>
          <w:lang w:val="es-MX"/>
        </w:rPr>
      </w:pPr>
    </w:p>
    <w:p w:rsidR="00BF34DE" w:rsidRPr="007A1436" w:rsidRDefault="00BF34DE" w:rsidP="002E52DC">
      <w:pPr>
        <w:spacing w:after="0" w:line="360" w:lineRule="auto"/>
        <w:jc w:val="both"/>
        <w:rPr>
          <w:rFonts w:ascii="Palatino Linotype" w:eastAsia="Times New Roman" w:hAnsi="Palatino Linotype" w:cs="Arial"/>
          <w:sz w:val="24"/>
          <w:szCs w:val="24"/>
          <w:lang w:val="es-MX"/>
        </w:rPr>
      </w:pPr>
      <w:r w:rsidRPr="007A1436">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F34DE" w:rsidRPr="007A1436" w:rsidRDefault="00BF34DE" w:rsidP="002E52DC">
      <w:pPr>
        <w:spacing w:after="0" w:line="360" w:lineRule="auto"/>
        <w:ind w:right="-93"/>
        <w:jc w:val="both"/>
        <w:rPr>
          <w:rFonts w:ascii="Palatino Linotype" w:eastAsia="Times New Roman" w:hAnsi="Palatino Linotype" w:cs="Arial"/>
          <w:sz w:val="24"/>
          <w:szCs w:val="24"/>
          <w:lang w:val="es-MX" w:eastAsia="es-MX"/>
        </w:rPr>
      </w:pPr>
    </w:p>
    <w:p w:rsidR="00BF34DE" w:rsidRPr="007A1436" w:rsidRDefault="00BF34DE" w:rsidP="002E52DC">
      <w:pPr>
        <w:spacing w:after="0" w:line="360" w:lineRule="auto"/>
        <w:jc w:val="both"/>
        <w:rPr>
          <w:rFonts w:ascii="Palatino Linotype" w:eastAsia="Calibri" w:hAnsi="Palatino Linotype" w:cs="Times New Roman"/>
          <w:sz w:val="24"/>
          <w:szCs w:val="24"/>
          <w:lang w:eastAsia="en-US"/>
        </w:rPr>
      </w:pPr>
      <w:r w:rsidRPr="007A1436">
        <w:rPr>
          <w:rFonts w:ascii="Palatino Linotype" w:eastAsia="Times New Roman" w:hAnsi="Palatino Linotype" w:cs="Arial"/>
          <w:sz w:val="24"/>
          <w:szCs w:val="24"/>
          <w:lang w:val="es-MX"/>
        </w:rPr>
        <w:lastRenderedPageBreak/>
        <w:t xml:space="preserve">Consecuentemente, se destaca que la versión pública que elabore </w:t>
      </w:r>
      <w:r w:rsidRPr="007A1436">
        <w:rPr>
          <w:rFonts w:ascii="Palatino Linotype" w:eastAsia="Times New Roman" w:hAnsi="Palatino Linotype" w:cs="Arial"/>
          <w:b/>
          <w:sz w:val="24"/>
          <w:szCs w:val="24"/>
          <w:lang w:val="es-MX"/>
        </w:rPr>
        <w:t>EL SUJETO OBLIGADO</w:t>
      </w:r>
      <w:r w:rsidRPr="007A1436">
        <w:rPr>
          <w:rFonts w:ascii="Palatino Linotype" w:eastAsia="Times New Roman" w:hAnsi="Palatino Linotype" w:cs="Arial"/>
          <w:sz w:val="24"/>
          <w:szCs w:val="24"/>
          <w:lang w:val="es-MX"/>
        </w:rPr>
        <w:t xml:space="preserve"> debe cumplir con las formalidades exigidas en la Ley, por lo que para tal efecto emitirá el </w:t>
      </w:r>
      <w:r w:rsidRPr="007A1436">
        <w:rPr>
          <w:rFonts w:ascii="Palatino Linotype" w:eastAsia="Times New Roman" w:hAnsi="Palatino Linotype" w:cs="Arial"/>
          <w:b/>
          <w:sz w:val="24"/>
          <w:szCs w:val="24"/>
          <w:lang w:val="es-MX"/>
        </w:rPr>
        <w:t>Acuerdo del Comité de Transparencia</w:t>
      </w:r>
      <w:r w:rsidRPr="007A1436">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A1436">
        <w:rPr>
          <w:rFonts w:ascii="Palatino Linotype" w:eastAsia="Times New Roman" w:hAnsi="Palatino Linotype" w:cs="Arial"/>
          <w:sz w:val="24"/>
          <w:szCs w:val="24"/>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10839" w:rsidRPr="007A1436" w:rsidRDefault="00E10839" w:rsidP="002E52DC">
      <w:pPr>
        <w:tabs>
          <w:tab w:val="left" w:pos="8647"/>
        </w:tabs>
        <w:spacing w:after="0" w:line="360" w:lineRule="auto"/>
        <w:ind w:right="51"/>
        <w:jc w:val="both"/>
        <w:rPr>
          <w:rFonts w:ascii="Palatino Linotype" w:eastAsia="Times New Roman" w:hAnsi="Palatino Linotype" w:cs="Arial"/>
          <w:sz w:val="24"/>
          <w:szCs w:val="24"/>
          <w:lang w:val="es-ES"/>
        </w:rPr>
      </w:pPr>
    </w:p>
    <w:p w:rsidR="001F2BA0" w:rsidRPr="007A1436" w:rsidRDefault="003A226A" w:rsidP="002E52DC">
      <w:pPr>
        <w:spacing w:after="0" w:line="360" w:lineRule="auto"/>
        <w:jc w:val="both"/>
        <w:rPr>
          <w:rFonts w:ascii="Palatino Linotype" w:hAnsi="Palatino Linotype" w:cs="Arial"/>
          <w:sz w:val="24"/>
          <w:szCs w:val="24"/>
        </w:rPr>
      </w:pPr>
      <w:r w:rsidRPr="007A1436">
        <w:rPr>
          <w:rFonts w:ascii="Palatino Linotype" w:hAnsi="Palatino Linotype" w:cs="Arial"/>
          <w:color w:val="000000"/>
          <w:sz w:val="24"/>
          <w:szCs w:val="24"/>
        </w:rPr>
        <w:t xml:space="preserve">En otro orden de ideas, </w:t>
      </w:r>
      <w:r w:rsidR="001F2BA0" w:rsidRPr="007A1436">
        <w:rPr>
          <w:rFonts w:ascii="Palatino Linotype" w:hAnsi="Palatino Linotype" w:cs="Arial"/>
          <w:color w:val="000000"/>
          <w:sz w:val="24"/>
          <w:szCs w:val="24"/>
        </w:rPr>
        <w:t xml:space="preserve">es importante señalar que en razón de que </w:t>
      </w:r>
      <w:r w:rsidR="001F2BA0" w:rsidRPr="007A1436">
        <w:rPr>
          <w:rFonts w:ascii="Palatino Linotype" w:hAnsi="Palatino Linotype" w:cs="Arial"/>
          <w:b/>
          <w:color w:val="000000"/>
          <w:sz w:val="24"/>
          <w:szCs w:val="24"/>
        </w:rPr>
        <w:t xml:space="preserve">EL SUJETO OBLIGADO </w:t>
      </w:r>
      <w:r w:rsidR="001F2BA0" w:rsidRPr="007A1436">
        <w:rPr>
          <w:rFonts w:ascii="Palatino Linotype" w:hAnsi="Palatino Linotype" w:cs="Arial"/>
          <w:sz w:val="24"/>
          <w:szCs w:val="24"/>
        </w:rPr>
        <w:t xml:space="preserve">fue omiso en entregar la respuesta a la solicitud de información pública y dado que el recurso de revisión materia del presente asunto, </w:t>
      </w:r>
      <w:r w:rsidR="001F2BA0" w:rsidRPr="007A1436">
        <w:rPr>
          <w:rFonts w:ascii="Palatino Linotype" w:hAnsi="Palatino Linotype"/>
          <w:sz w:val="24"/>
          <w:szCs w:val="24"/>
        </w:rPr>
        <w:t xml:space="preserve">no es el medio para investigar y en su caso, sancionar a servidores públicos </w:t>
      </w:r>
      <w:r w:rsidR="001F2BA0" w:rsidRPr="007A1436">
        <w:rPr>
          <w:rFonts w:ascii="Palatino Linotype" w:hAnsi="Palatino Linotype"/>
          <w:b/>
          <w:sz w:val="24"/>
          <w:szCs w:val="24"/>
          <w:u w:val="single"/>
        </w:rPr>
        <w:t>por la omisión de la entrega de información pública</w:t>
      </w:r>
      <w:r w:rsidR="000E50A2" w:rsidRPr="007A1436">
        <w:rPr>
          <w:rFonts w:ascii="Palatino Linotype" w:hAnsi="Palatino Linotype"/>
          <w:sz w:val="24"/>
          <w:szCs w:val="24"/>
        </w:rPr>
        <w:t xml:space="preserve">, toda vez que el artículo 163 de la Ley de la materia, prevé el plazo de respuesta </w:t>
      </w:r>
      <w:r w:rsidR="007606C6" w:rsidRPr="007A1436">
        <w:rPr>
          <w:rFonts w:ascii="Palatino Linotype" w:hAnsi="Palatino Linotype"/>
          <w:sz w:val="24"/>
          <w:szCs w:val="24"/>
        </w:rPr>
        <w:t>y</w:t>
      </w:r>
      <w:r w:rsidR="000E50A2" w:rsidRPr="007A1436">
        <w:rPr>
          <w:rFonts w:ascii="Palatino Linotype" w:hAnsi="Palatino Linotype"/>
          <w:sz w:val="24"/>
          <w:szCs w:val="24"/>
        </w:rPr>
        <w:t xml:space="preserve"> </w:t>
      </w:r>
      <w:r w:rsidR="001F2BA0" w:rsidRPr="007A1436">
        <w:rPr>
          <w:rFonts w:ascii="Palatino Linotype" w:hAnsi="Palatino Linotype"/>
          <w:sz w:val="24"/>
          <w:szCs w:val="24"/>
        </w:rPr>
        <w:t>atención a solicitudes de información; atento a ello, este Instituto en el ámbito de sus atribuciones, hará  d</w:t>
      </w:r>
      <w:r w:rsidR="001F2BA0" w:rsidRPr="007A1436">
        <w:rPr>
          <w:rFonts w:ascii="Palatino Linotype" w:hAnsi="Palatino Linotype" w:cs="Arial"/>
          <w:sz w:val="24"/>
          <w:szCs w:val="24"/>
        </w:rPr>
        <w:t xml:space="preserve">el conocimiento al Contralor de este Instituto a fin de que en términos del ordinal 190 de la Ley de la materia determine lo conducente. </w:t>
      </w:r>
    </w:p>
    <w:p w:rsidR="00A57866" w:rsidRPr="007A1436" w:rsidRDefault="00A57866" w:rsidP="002E52DC">
      <w:pPr>
        <w:spacing w:after="0" w:line="360" w:lineRule="auto"/>
        <w:jc w:val="both"/>
        <w:rPr>
          <w:rFonts w:ascii="Palatino Linotype" w:eastAsia="Calibri" w:hAnsi="Palatino Linotype" w:cs="Arial"/>
          <w:sz w:val="24"/>
          <w:szCs w:val="24"/>
        </w:rPr>
      </w:pPr>
    </w:p>
    <w:p w:rsidR="00BC04F0" w:rsidRPr="007A1436" w:rsidRDefault="00DE52B0" w:rsidP="002E52DC">
      <w:pPr>
        <w:spacing w:after="0" w:line="360" w:lineRule="auto"/>
        <w:jc w:val="both"/>
        <w:rPr>
          <w:rFonts w:ascii="Palatino Linotype" w:eastAsia="Calibri" w:hAnsi="Palatino Linotype" w:cs="Arial"/>
          <w:sz w:val="24"/>
          <w:szCs w:val="24"/>
        </w:rPr>
      </w:pPr>
      <w:proofErr w:type="gramStart"/>
      <w:r w:rsidRPr="007A1436">
        <w:rPr>
          <w:rFonts w:ascii="Palatino Linotype" w:eastAsia="Calibri" w:hAnsi="Palatino Linotype" w:cs="Arial"/>
          <w:sz w:val="24"/>
          <w:szCs w:val="24"/>
        </w:rPr>
        <w:lastRenderedPageBreak/>
        <w:t>sí</w:t>
      </w:r>
      <w:proofErr w:type="gramEnd"/>
      <w:r w:rsidRPr="007A1436">
        <w:rPr>
          <w:rFonts w:ascii="Palatino Linotype" w:eastAsia="Calibri" w:hAnsi="Palatino Linotype" w:cs="Arial"/>
          <w:sz w:val="24"/>
          <w:szCs w:val="24"/>
        </w:rPr>
        <w:t>, con fundamento en lo prescrito en los artículos 5</w:t>
      </w:r>
      <w:r w:rsidR="000E50A2" w:rsidRPr="007A1436">
        <w:rPr>
          <w:rFonts w:ascii="Palatino Linotype" w:eastAsia="Calibri" w:hAnsi="Palatino Linotype" w:cs="Arial"/>
          <w:sz w:val="24"/>
          <w:szCs w:val="24"/>
        </w:rPr>
        <w:t>,</w:t>
      </w:r>
      <w:r w:rsidRPr="007A1436">
        <w:rPr>
          <w:rFonts w:ascii="Palatino Linotype" w:eastAsia="Calibri" w:hAnsi="Palatino Linotype" w:cs="Arial"/>
          <w:sz w:val="24"/>
          <w:szCs w:val="24"/>
        </w:rPr>
        <w:t xml:space="preserve"> párrafos </w:t>
      </w:r>
      <w:r w:rsidRPr="007A1436">
        <w:rPr>
          <w:rFonts w:ascii="Palatino Linotype" w:hAnsi="Palatino Linotype"/>
          <w:sz w:val="24"/>
          <w:szCs w:val="24"/>
        </w:rPr>
        <w:t xml:space="preserve">vigésimo, vigésimo primero y vigésimo segundo, fracciones IV y V </w:t>
      </w:r>
      <w:r w:rsidRPr="007A1436">
        <w:rPr>
          <w:rFonts w:ascii="Palatino Linotype" w:eastAsia="Calibri" w:hAnsi="Palatino Linotype" w:cs="Arial"/>
          <w:sz w:val="24"/>
          <w:szCs w:val="24"/>
        </w:rPr>
        <w:t xml:space="preserve">de la Constitución Política del Estado Libre y Soberano de México; </w:t>
      </w:r>
      <w:r w:rsidRPr="007A1436">
        <w:rPr>
          <w:rFonts w:ascii="Palatino Linotype" w:hAnsi="Palatino Linotype" w:cs="Arial"/>
          <w:sz w:val="24"/>
          <w:szCs w:val="24"/>
        </w:rPr>
        <w:t>2</w:t>
      </w:r>
      <w:r w:rsidR="0056526A" w:rsidRPr="007A1436">
        <w:rPr>
          <w:rFonts w:ascii="Palatino Linotype" w:hAnsi="Palatino Linotype" w:cs="Arial"/>
          <w:sz w:val="24"/>
          <w:szCs w:val="24"/>
        </w:rPr>
        <w:t>,</w:t>
      </w:r>
      <w:r w:rsidRPr="007A1436">
        <w:rPr>
          <w:rFonts w:ascii="Palatino Linotype" w:hAnsi="Palatino Linotype" w:cs="Arial"/>
          <w:sz w:val="24"/>
          <w:szCs w:val="24"/>
        </w:rPr>
        <w:t xml:space="preserve"> fracción II,</w:t>
      </w:r>
      <w:r w:rsidR="00F86B9F" w:rsidRPr="007A1436">
        <w:rPr>
          <w:rFonts w:ascii="Palatino Linotype" w:hAnsi="Palatino Linotype" w:cs="Arial"/>
          <w:sz w:val="24"/>
          <w:szCs w:val="24"/>
        </w:rPr>
        <w:t xml:space="preserve"> 9,</w:t>
      </w:r>
      <w:r w:rsidRPr="007A1436">
        <w:rPr>
          <w:rFonts w:ascii="Palatino Linotype" w:hAnsi="Palatino Linotype" w:cs="Arial"/>
          <w:sz w:val="24"/>
          <w:szCs w:val="24"/>
        </w:rPr>
        <w:t xml:space="preserve"> 29, 36</w:t>
      </w:r>
      <w:r w:rsidR="0056526A" w:rsidRPr="007A1436">
        <w:rPr>
          <w:rFonts w:ascii="Palatino Linotype" w:hAnsi="Palatino Linotype" w:cs="Arial"/>
          <w:sz w:val="24"/>
          <w:szCs w:val="24"/>
        </w:rPr>
        <w:t>,</w:t>
      </w:r>
      <w:r w:rsidRPr="007A1436">
        <w:rPr>
          <w:rFonts w:ascii="Palatino Linotype" w:hAnsi="Palatino Linotype" w:cs="Arial"/>
          <w:sz w:val="24"/>
          <w:szCs w:val="24"/>
        </w:rPr>
        <w:t xml:space="preserve"> fracciones I y II, 176, 178, 179, 181, 185</w:t>
      </w:r>
      <w:r w:rsidR="0056526A" w:rsidRPr="007A1436">
        <w:rPr>
          <w:rFonts w:ascii="Palatino Linotype" w:hAnsi="Palatino Linotype" w:cs="Arial"/>
          <w:sz w:val="24"/>
          <w:szCs w:val="24"/>
        </w:rPr>
        <w:t>,</w:t>
      </w:r>
      <w:r w:rsidRPr="007A1436">
        <w:rPr>
          <w:rFonts w:ascii="Palatino Linotype" w:hAnsi="Palatino Linotype" w:cs="Arial"/>
          <w:sz w:val="24"/>
          <w:szCs w:val="24"/>
        </w:rPr>
        <w:t xml:space="preserve"> fracción I, 186 y 188</w:t>
      </w:r>
      <w:r w:rsidRPr="007A1436">
        <w:rPr>
          <w:rFonts w:ascii="Palatino Linotype" w:eastAsia="Calibri" w:hAnsi="Palatino Linotype" w:cs="Arial"/>
          <w:sz w:val="24"/>
          <w:szCs w:val="24"/>
        </w:rPr>
        <w:t xml:space="preserve"> de la Ley de Transparencia y Acceso a la Información Pública del Estado de México y Municipios, este Pleno:</w:t>
      </w:r>
    </w:p>
    <w:p w:rsidR="004D68F1" w:rsidRPr="007A1436" w:rsidRDefault="004D68F1" w:rsidP="002E52DC">
      <w:pPr>
        <w:spacing w:after="0" w:line="240" w:lineRule="auto"/>
        <w:jc w:val="center"/>
        <w:rPr>
          <w:rFonts w:ascii="Palatino Linotype" w:hAnsi="Palatino Linotype" w:cs="Arial"/>
          <w:b/>
          <w:spacing w:val="44"/>
          <w:sz w:val="28"/>
          <w:lang w:val="pt-BR"/>
        </w:rPr>
      </w:pPr>
    </w:p>
    <w:p w:rsidR="00216AF9" w:rsidRPr="007A1436" w:rsidRDefault="00216AF9" w:rsidP="002E52DC">
      <w:pPr>
        <w:spacing w:after="0" w:line="240" w:lineRule="auto"/>
        <w:jc w:val="center"/>
        <w:rPr>
          <w:rFonts w:ascii="Palatino Linotype" w:hAnsi="Palatino Linotype" w:cs="Arial"/>
          <w:b/>
          <w:spacing w:val="44"/>
          <w:sz w:val="28"/>
          <w:lang w:val="pt-BR"/>
        </w:rPr>
      </w:pPr>
      <w:r w:rsidRPr="007A1436">
        <w:rPr>
          <w:rFonts w:ascii="Palatino Linotype" w:hAnsi="Palatino Linotype" w:cs="Arial"/>
          <w:b/>
          <w:spacing w:val="44"/>
          <w:sz w:val="28"/>
          <w:lang w:val="pt-BR"/>
        </w:rPr>
        <w:t>RESUELVE</w:t>
      </w:r>
    </w:p>
    <w:p w:rsidR="00987DCE" w:rsidRPr="007A1436" w:rsidRDefault="00987DCE" w:rsidP="002E52DC">
      <w:pPr>
        <w:spacing w:after="0" w:line="240" w:lineRule="auto"/>
        <w:jc w:val="center"/>
        <w:rPr>
          <w:rFonts w:ascii="Palatino Linotype" w:hAnsi="Palatino Linotype" w:cs="Arial"/>
          <w:b/>
          <w:sz w:val="24"/>
          <w:lang w:val="pt-BR"/>
        </w:rPr>
      </w:pPr>
    </w:p>
    <w:p w:rsidR="00BF34DE" w:rsidRPr="007A1436" w:rsidRDefault="00BF34DE" w:rsidP="002E52DC">
      <w:pPr>
        <w:spacing w:after="0" w:line="360" w:lineRule="auto"/>
        <w:jc w:val="both"/>
        <w:rPr>
          <w:rFonts w:ascii="Palatino Linotype" w:hAnsi="Palatino Linotype" w:cs="Arial"/>
          <w:sz w:val="24"/>
          <w:lang w:val="es-MX"/>
        </w:rPr>
      </w:pPr>
      <w:r w:rsidRPr="007A1436">
        <w:rPr>
          <w:rFonts w:ascii="Palatino Linotype" w:hAnsi="Palatino Linotype" w:cs="Arial"/>
          <w:b/>
          <w:bCs/>
          <w:color w:val="222222"/>
          <w:sz w:val="28"/>
          <w:lang w:eastAsia="es-MX"/>
        </w:rPr>
        <w:t>PRIMERO</w:t>
      </w:r>
      <w:r w:rsidRPr="007A1436">
        <w:rPr>
          <w:rFonts w:ascii="Palatino Linotype" w:hAnsi="Palatino Linotype" w:cs="Arial"/>
        </w:rPr>
        <w:t xml:space="preserve">. </w:t>
      </w:r>
      <w:r w:rsidRPr="007A1436">
        <w:rPr>
          <w:rFonts w:ascii="Palatino Linotype" w:hAnsi="Palatino Linotype" w:cs="Arial"/>
          <w:sz w:val="24"/>
        </w:rPr>
        <w:t xml:space="preserve">Resultan </w:t>
      </w:r>
      <w:r w:rsidRPr="007A1436">
        <w:rPr>
          <w:rFonts w:ascii="Palatino Linotype" w:hAnsi="Palatino Linotype" w:cs="Arial"/>
          <w:b/>
          <w:sz w:val="24"/>
        </w:rPr>
        <w:t>fundadas</w:t>
      </w:r>
      <w:r w:rsidRPr="007A1436">
        <w:rPr>
          <w:rFonts w:ascii="Palatino Linotype" w:hAnsi="Palatino Linotype" w:cs="Arial"/>
          <w:sz w:val="24"/>
        </w:rPr>
        <w:t xml:space="preserve"> las razones o motivos de inconformidad planteadas por </w:t>
      </w:r>
      <w:r w:rsidR="00160FD9" w:rsidRPr="007A1436">
        <w:rPr>
          <w:rFonts w:ascii="Palatino Linotype" w:hAnsi="Palatino Linotype" w:cs="Arial"/>
          <w:b/>
          <w:sz w:val="24"/>
        </w:rPr>
        <w:t>LA</w:t>
      </w:r>
      <w:r w:rsidRPr="007A1436">
        <w:rPr>
          <w:rFonts w:ascii="Palatino Linotype" w:hAnsi="Palatino Linotype" w:cs="Arial"/>
          <w:b/>
          <w:sz w:val="24"/>
        </w:rPr>
        <w:t xml:space="preserve"> RECURRENTE</w:t>
      </w:r>
      <w:r w:rsidRPr="007A1436">
        <w:rPr>
          <w:rFonts w:ascii="Palatino Linotype" w:hAnsi="Palatino Linotype" w:cs="Arial"/>
          <w:sz w:val="24"/>
        </w:rPr>
        <w:t xml:space="preserve"> </w:t>
      </w:r>
      <w:r w:rsidRPr="007A1436">
        <w:rPr>
          <w:rFonts w:ascii="Palatino Linotype" w:hAnsi="Palatino Linotype" w:cs="Arial"/>
          <w:sz w:val="24"/>
          <w:lang w:val="es-MX"/>
        </w:rPr>
        <w:t xml:space="preserve">en términos del Considerando </w:t>
      </w:r>
      <w:r w:rsidRPr="007A1436">
        <w:rPr>
          <w:rFonts w:ascii="Palatino Linotype" w:hAnsi="Palatino Linotype" w:cs="Arial"/>
          <w:b/>
          <w:sz w:val="24"/>
          <w:lang w:val="es-MX"/>
        </w:rPr>
        <w:t xml:space="preserve">QUINTO </w:t>
      </w:r>
      <w:r w:rsidRPr="007A1436">
        <w:rPr>
          <w:rFonts w:ascii="Palatino Linotype" w:hAnsi="Palatino Linotype" w:cs="Arial"/>
          <w:sz w:val="24"/>
          <w:lang w:val="es-MX"/>
        </w:rPr>
        <w:t>de esta Resolución.</w:t>
      </w:r>
    </w:p>
    <w:p w:rsidR="00BF34DE" w:rsidRPr="007A1436" w:rsidRDefault="00BF34DE" w:rsidP="002E52DC">
      <w:pPr>
        <w:spacing w:after="0" w:line="360" w:lineRule="auto"/>
        <w:jc w:val="both"/>
        <w:rPr>
          <w:rFonts w:ascii="Palatino Linotype" w:hAnsi="Palatino Linotype" w:cs="Arial"/>
        </w:rPr>
      </w:pPr>
    </w:p>
    <w:p w:rsidR="00BF34DE" w:rsidRPr="007A1436" w:rsidRDefault="00BF34DE" w:rsidP="002E52DC">
      <w:pPr>
        <w:spacing w:after="0" w:line="360" w:lineRule="auto"/>
        <w:jc w:val="both"/>
        <w:rPr>
          <w:rFonts w:ascii="Palatino Linotype" w:hAnsi="Palatino Linotype"/>
          <w:sz w:val="24"/>
          <w:szCs w:val="24"/>
          <w:shd w:val="clear" w:color="auto" w:fill="FFFFFF"/>
        </w:rPr>
      </w:pPr>
      <w:r w:rsidRPr="007A1436">
        <w:rPr>
          <w:rFonts w:ascii="Palatino Linotype" w:hAnsi="Palatino Linotype" w:cs="Arial"/>
          <w:b/>
          <w:bCs/>
          <w:color w:val="222222"/>
          <w:sz w:val="28"/>
          <w:lang w:eastAsia="es-MX"/>
        </w:rPr>
        <w:t>SEGUNDO</w:t>
      </w:r>
      <w:r w:rsidRPr="007A1436">
        <w:rPr>
          <w:rFonts w:ascii="Palatino Linotype" w:eastAsia="Calibri" w:hAnsi="Palatino Linotype" w:cs="Arial"/>
          <w:b/>
          <w:bCs/>
        </w:rPr>
        <w:t xml:space="preserve">. </w:t>
      </w:r>
      <w:r w:rsidRPr="007A1436">
        <w:rPr>
          <w:rFonts w:ascii="Palatino Linotype" w:eastAsia="Calibri" w:hAnsi="Palatino Linotype" w:cs="Arial"/>
          <w:bCs/>
          <w:sz w:val="24"/>
          <w:szCs w:val="24"/>
        </w:rPr>
        <w:t>Se</w:t>
      </w:r>
      <w:r w:rsidRPr="007A1436">
        <w:rPr>
          <w:rFonts w:ascii="Palatino Linotype" w:eastAsia="Calibri" w:hAnsi="Palatino Linotype" w:cs="Arial"/>
          <w:b/>
          <w:bCs/>
          <w:sz w:val="24"/>
          <w:szCs w:val="24"/>
        </w:rPr>
        <w:t xml:space="preserve"> </w:t>
      </w:r>
      <w:r w:rsidRPr="007A1436">
        <w:rPr>
          <w:rFonts w:ascii="Palatino Linotype" w:eastAsia="Calibri" w:hAnsi="Palatino Linotype" w:cs="Arial"/>
          <w:b/>
          <w:sz w:val="24"/>
          <w:szCs w:val="24"/>
        </w:rPr>
        <w:t xml:space="preserve">ORDENA </w:t>
      </w:r>
      <w:r w:rsidRPr="007A1436">
        <w:rPr>
          <w:rFonts w:ascii="Palatino Linotype" w:eastAsia="Calibri" w:hAnsi="Palatino Linotype" w:cs="Arial"/>
          <w:sz w:val="24"/>
          <w:szCs w:val="24"/>
        </w:rPr>
        <w:t xml:space="preserve">al </w:t>
      </w:r>
      <w:r w:rsidRPr="007A1436">
        <w:rPr>
          <w:rFonts w:ascii="Palatino Linotype" w:eastAsia="Calibri" w:hAnsi="Palatino Linotype" w:cs="Arial"/>
          <w:b/>
          <w:sz w:val="24"/>
          <w:szCs w:val="24"/>
        </w:rPr>
        <w:t xml:space="preserve">SUJETO OBLIGADO </w:t>
      </w:r>
      <w:r w:rsidRPr="007A1436">
        <w:rPr>
          <w:rFonts w:ascii="Palatino Linotype" w:eastAsia="Calibri" w:hAnsi="Palatino Linotype" w:cs="Arial"/>
          <w:sz w:val="24"/>
          <w:szCs w:val="24"/>
        </w:rPr>
        <w:t xml:space="preserve">atienda la solicitud de información </w:t>
      </w:r>
      <w:r w:rsidRPr="007A1436">
        <w:rPr>
          <w:rFonts w:ascii="Palatino Linotype" w:eastAsia="Calibri" w:hAnsi="Palatino Linotype" w:cs="Arial"/>
          <w:b/>
          <w:sz w:val="24"/>
          <w:szCs w:val="24"/>
        </w:rPr>
        <w:t>00010/TENANCIN/IP/2019</w:t>
      </w:r>
      <w:r w:rsidRPr="007A1436">
        <w:rPr>
          <w:rFonts w:ascii="Palatino Linotype" w:hAnsi="Palatino Linotype" w:cs="Arial"/>
          <w:sz w:val="24"/>
          <w:szCs w:val="24"/>
        </w:rPr>
        <w:t xml:space="preserve">, en términos del Considerando </w:t>
      </w:r>
      <w:r w:rsidRPr="007A1436">
        <w:rPr>
          <w:rFonts w:ascii="Palatino Linotype" w:hAnsi="Palatino Linotype" w:cs="Arial"/>
          <w:b/>
          <w:sz w:val="24"/>
          <w:szCs w:val="24"/>
        </w:rPr>
        <w:t>QUINTO</w:t>
      </w:r>
      <w:r w:rsidRPr="007A1436">
        <w:rPr>
          <w:rFonts w:ascii="Palatino Linotype" w:hAnsi="Palatino Linotype" w:cs="Arial"/>
          <w:sz w:val="24"/>
          <w:szCs w:val="24"/>
        </w:rPr>
        <w:t xml:space="preserve"> y, haga entrega a</w:t>
      </w:r>
      <w:r w:rsidR="00160FD9" w:rsidRPr="007A1436">
        <w:rPr>
          <w:rFonts w:ascii="Palatino Linotype" w:hAnsi="Palatino Linotype" w:cs="Arial"/>
          <w:sz w:val="24"/>
          <w:szCs w:val="24"/>
        </w:rPr>
        <w:t xml:space="preserve"> </w:t>
      </w:r>
      <w:r w:rsidR="00160FD9" w:rsidRPr="007A1436">
        <w:rPr>
          <w:rFonts w:ascii="Palatino Linotype" w:hAnsi="Palatino Linotype" w:cs="Arial"/>
          <w:b/>
          <w:sz w:val="24"/>
          <w:szCs w:val="24"/>
        </w:rPr>
        <w:t>LA</w:t>
      </w:r>
      <w:r w:rsidRPr="007A1436">
        <w:rPr>
          <w:rFonts w:ascii="Palatino Linotype" w:hAnsi="Palatino Linotype" w:cs="Arial"/>
          <w:sz w:val="24"/>
          <w:szCs w:val="24"/>
        </w:rPr>
        <w:t xml:space="preserve"> </w:t>
      </w:r>
      <w:r w:rsidRPr="007A1436">
        <w:rPr>
          <w:rFonts w:ascii="Palatino Linotype" w:hAnsi="Palatino Linotype" w:cs="Arial"/>
          <w:b/>
          <w:sz w:val="24"/>
          <w:szCs w:val="24"/>
        </w:rPr>
        <w:t>RECURRENTE</w:t>
      </w:r>
      <w:r w:rsidRPr="007A1436">
        <w:rPr>
          <w:rFonts w:ascii="Palatino Linotype" w:hAnsi="Palatino Linotype" w:cs="Arial"/>
          <w:sz w:val="24"/>
          <w:szCs w:val="24"/>
        </w:rPr>
        <w:t xml:space="preserve">, vía </w:t>
      </w:r>
      <w:r w:rsidRPr="007A1436">
        <w:rPr>
          <w:rFonts w:ascii="Palatino Linotype" w:hAnsi="Palatino Linotype" w:cs="Arial"/>
          <w:b/>
          <w:sz w:val="24"/>
          <w:szCs w:val="24"/>
        </w:rPr>
        <w:t xml:space="preserve">SAIMEX, </w:t>
      </w:r>
      <w:r w:rsidRPr="007A1436">
        <w:rPr>
          <w:rFonts w:ascii="Palatino Linotype" w:hAnsi="Palatino Linotype" w:cs="Arial"/>
          <w:sz w:val="24"/>
          <w:szCs w:val="24"/>
        </w:rPr>
        <w:t xml:space="preserve">de ser procedente en </w:t>
      </w:r>
      <w:r w:rsidRPr="007A1436">
        <w:rPr>
          <w:rFonts w:ascii="Palatino Linotype" w:hAnsi="Palatino Linotype" w:cs="Arial"/>
          <w:b/>
          <w:sz w:val="24"/>
          <w:szCs w:val="24"/>
        </w:rPr>
        <w:t xml:space="preserve">versión pública </w:t>
      </w:r>
      <w:r w:rsidRPr="007A1436">
        <w:rPr>
          <w:rFonts w:ascii="Palatino Linotype" w:hAnsi="Palatino Linotype" w:cs="Arial"/>
          <w:sz w:val="24"/>
          <w:szCs w:val="24"/>
        </w:rPr>
        <w:t>lo</w:t>
      </w:r>
      <w:r w:rsidRPr="007A1436">
        <w:rPr>
          <w:rFonts w:ascii="Palatino Linotype" w:hAnsi="Palatino Linotype" w:cs="Arial"/>
          <w:b/>
          <w:sz w:val="24"/>
          <w:szCs w:val="24"/>
        </w:rPr>
        <w:t xml:space="preserve"> </w:t>
      </w:r>
      <w:r w:rsidRPr="007A1436">
        <w:rPr>
          <w:rFonts w:ascii="Palatino Linotype" w:hAnsi="Palatino Linotype" w:cs="Arial"/>
          <w:sz w:val="24"/>
          <w:szCs w:val="24"/>
        </w:rPr>
        <w:t>siguiente</w:t>
      </w:r>
      <w:r w:rsidRPr="007A1436">
        <w:rPr>
          <w:rFonts w:ascii="Palatino Linotype" w:hAnsi="Palatino Linotype"/>
          <w:sz w:val="24"/>
          <w:szCs w:val="24"/>
          <w:shd w:val="clear" w:color="auto" w:fill="FFFFFF"/>
        </w:rPr>
        <w:t>:</w:t>
      </w:r>
    </w:p>
    <w:p w:rsidR="00BF34DE" w:rsidRPr="007A1436" w:rsidRDefault="00BF34DE" w:rsidP="002E52DC">
      <w:pPr>
        <w:spacing w:after="0" w:line="276" w:lineRule="auto"/>
        <w:jc w:val="both"/>
        <w:rPr>
          <w:rFonts w:ascii="Palatino Linotype" w:hAnsi="Palatino Linotype" w:cs="Arial"/>
          <w:b/>
          <w:sz w:val="22"/>
          <w:szCs w:val="22"/>
        </w:rPr>
      </w:pPr>
    </w:p>
    <w:p w:rsidR="00DB23EB" w:rsidRPr="007A1436" w:rsidRDefault="00BF34DE" w:rsidP="002E52DC">
      <w:pPr>
        <w:spacing w:after="0" w:line="276" w:lineRule="auto"/>
        <w:ind w:left="851" w:right="902" w:hanging="142"/>
        <w:contextualSpacing/>
        <w:jc w:val="both"/>
        <w:rPr>
          <w:rFonts w:ascii="Palatino Linotype" w:hAnsi="Palatino Linotype" w:cs="Arial"/>
          <w:i/>
          <w:sz w:val="22"/>
          <w:szCs w:val="22"/>
        </w:rPr>
      </w:pPr>
      <w:r w:rsidRPr="007A1436">
        <w:rPr>
          <w:rFonts w:ascii="Palatino Linotype" w:hAnsi="Palatino Linotype" w:cs="Arial"/>
          <w:i/>
          <w:sz w:val="22"/>
          <w:szCs w:val="22"/>
        </w:rPr>
        <w:t>“</w:t>
      </w:r>
      <w:r w:rsidR="00DB23EB" w:rsidRPr="007A1436">
        <w:rPr>
          <w:rFonts w:ascii="Palatino Linotype" w:hAnsi="Palatino Linotype" w:cs="Arial"/>
          <w:i/>
          <w:sz w:val="22"/>
          <w:szCs w:val="22"/>
        </w:rPr>
        <w:t xml:space="preserve">a) </w:t>
      </w:r>
      <w:r w:rsidRPr="007A1436">
        <w:rPr>
          <w:rFonts w:ascii="Palatino Linotype" w:hAnsi="Palatino Linotype" w:cs="Arial"/>
          <w:i/>
          <w:sz w:val="22"/>
          <w:szCs w:val="22"/>
        </w:rPr>
        <w:t>Las licencias, permisos o autorizaciones</w:t>
      </w:r>
      <w:r w:rsidR="00DB23EB" w:rsidRPr="007A1436">
        <w:rPr>
          <w:rFonts w:ascii="Palatino Linotype" w:hAnsi="Palatino Linotype" w:cs="Arial"/>
          <w:i/>
          <w:sz w:val="22"/>
          <w:szCs w:val="22"/>
        </w:rPr>
        <w:t xml:space="preserve"> para ejercer la actividad </w:t>
      </w:r>
      <w:bookmarkStart w:id="0" w:name="_GoBack"/>
      <w:bookmarkEnd w:id="0"/>
      <w:r w:rsidR="00DB23EB" w:rsidRPr="007A1436">
        <w:rPr>
          <w:rFonts w:ascii="Palatino Linotype" w:hAnsi="Palatino Linotype" w:cs="Arial"/>
          <w:i/>
          <w:sz w:val="22"/>
          <w:szCs w:val="22"/>
        </w:rPr>
        <w:t>comercial</w:t>
      </w:r>
      <w:r w:rsidR="00160FD9" w:rsidRPr="007A1436">
        <w:rPr>
          <w:rFonts w:ascii="Palatino Linotype" w:hAnsi="Palatino Linotype" w:cs="Arial"/>
          <w:i/>
          <w:sz w:val="22"/>
          <w:szCs w:val="22"/>
        </w:rPr>
        <w:t xml:space="preserve"> en el tianguis ubicado en el domicilio referido por el particular; así como, los otorgados para el comercio ambulante y temporal</w:t>
      </w:r>
      <w:r w:rsidR="00F67AD2" w:rsidRPr="007A1436">
        <w:rPr>
          <w:rFonts w:ascii="Palatino Linotype" w:hAnsi="Palatino Linotype" w:cs="Arial"/>
          <w:i/>
          <w:sz w:val="22"/>
          <w:szCs w:val="22"/>
        </w:rPr>
        <w:t>es</w:t>
      </w:r>
      <w:r w:rsidR="00160FD9" w:rsidRPr="007A1436">
        <w:rPr>
          <w:rFonts w:ascii="Palatino Linotype" w:hAnsi="Palatino Linotype" w:cs="Arial"/>
          <w:i/>
          <w:sz w:val="22"/>
          <w:szCs w:val="22"/>
        </w:rPr>
        <w:t xml:space="preserve"> (</w:t>
      </w:r>
      <w:r w:rsidR="007A1436" w:rsidRPr="007A1436">
        <w:rPr>
          <w:rFonts w:ascii="Palatino Linotype" w:hAnsi="Palatino Linotype" w:cs="Arial"/>
          <w:i/>
          <w:sz w:val="22"/>
          <w:szCs w:val="22"/>
        </w:rPr>
        <w:t>Feria de reyes, Temporada catorce de febrero, y las correspondientes al mes de diciembre</w:t>
      </w:r>
      <w:r w:rsidR="00160FD9" w:rsidRPr="007A1436">
        <w:rPr>
          <w:rFonts w:ascii="Palatino Linotype" w:hAnsi="Palatino Linotype" w:cs="Arial"/>
          <w:i/>
          <w:sz w:val="22"/>
          <w:szCs w:val="22"/>
        </w:rPr>
        <w:t>)</w:t>
      </w:r>
      <w:r w:rsidR="00F67AD2" w:rsidRPr="007A1436">
        <w:rPr>
          <w:rFonts w:ascii="Palatino Linotype" w:hAnsi="Palatino Linotype" w:cs="Arial"/>
          <w:i/>
          <w:sz w:val="22"/>
          <w:szCs w:val="22"/>
        </w:rPr>
        <w:t xml:space="preserve">, por el periodo comprendido </w:t>
      </w:r>
      <w:r w:rsidRPr="007A1436">
        <w:rPr>
          <w:rFonts w:ascii="Palatino Linotype" w:hAnsi="Palatino Linotype" w:cs="Arial"/>
          <w:i/>
          <w:sz w:val="22"/>
          <w:szCs w:val="22"/>
        </w:rPr>
        <w:t>del</w:t>
      </w:r>
      <w:r w:rsidR="00F34E16" w:rsidRPr="007A1436">
        <w:rPr>
          <w:rFonts w:ascii="Palatino Linotype" w:hAnsi="Palatino Linotype" w:cs="Arial"/>
          <w:i/>
          <w:sz w:val="22"/>
          <w:szCs w:val="22"/>
        </w:rPr>
        <w:t xml:space="preserve"> </w:t>
      </w:r>
      <w:r w:rsidR="00296D39" w:rsidRPr="007A1436">
        <w:rPr>
          <w:rFonts w:ascii="Palatino Linotype" w:hAnsi="Palatino Linotype" w:cs="Arial"/>
          <w:i/>
          <w:sz w:val="22"/>
          <w:szCs w:val="22"/>
        </w:rPr>
        <w:t>29</w:t>
      </w:r>
      <w:r w:rsidR="00DB23EB" w:rsidRPr="007A1436">
        <w:rPr>
          <w:rFonts w:ascii="Palatino Linotype" w:hAnsi="Palatino Linotype" w:cs="Arial"/>
          <w:i/>
          <w:sz w:val="22"/>
          <w:szCs w:val="22"/>
        </w:rPr>
        <w:t xml:space="preserve"> de enero de 2009 al 29 de enero de 2019.</w:t>
      </w:r>
    </w:p>
    <w:p w:rsidR="00BF34DE" w:rsidRPr="007A1436" w:rsidRDefault="00BF34DE" w:rsidP="002E52DC">
      <w:pPr>
        <w:spacing w:after="0" w:line="276" w:lineRule="auto"/>
        <w:ind w:left="851" w:right="902" w:hanging="142"/>
        <w:contextualSpacing/>
        <w:jc w:val="both"/>
        <w:rPr>
          <w:rFonts w:ascii="Palatino Linotype" w:hAnsi="Palatino Linotype" w:cs="Arial"/>
          <w:i/>
          <w:sz w:val="22"/>
          <w:szCs w:val="22"/>
        </w:rPr>
      </w:pPr>
    </w:p>
    <w:p w:rsidR="00DB23EB" w:rsidRPr="007A1436" w:rsidRDefault="00DB23EB" w:rsidP="007A1436">
      <w:pPr>
        <w:spacing w:after="0" w:line="276" w:lineRule="auto"/>
        <w:ind w:left="851" w:right="902"/>
        <w:contextualSpacing/>
        <w:jc w:val="both"/>
        <w:rPr>
          <w:rFonts w:ascii="Palatino Linotype" w:hAnsi="Palatino Linotype" w:cs="Arial"/>
          <w:i/>
          <w:sz w:val="22"/>
          <w:szCs w:val="22"/>
        </w:rPr>
      </w:pPr>
      <w:r w:rsidRPr="007A1436">
        <w:rPr>
          <w:rFonts w:ascii="Palatino Linotype" w:hAnsi="Palatino Linotype" w:cs="Arial"/>
          <w:i/>
          <w:sz w:val="22"/>
          <w:szCs w:val="22"/>
          <w:lang w:eastAsia="es-MX"/>
        </w:rPr>
        <w:t xml:space="preserve">b) El documento o documentos donde conste </w:t>
      </w:r>
      <w:r w:rsidRPr="007A1436">
        <w:rPr>
          <w:rFonts w:ascii="Palatino Linotype" w:hAnsi="Palatino Linotype" w:cs="Arial"/>
          <w:i/>
          <w:sz w:val="22"/>
          <w:szCs w:val="22"/>
        </w:rPr>
        <w:t xml:space="preserve">el nombre y cargo de los servidores públicos </w:t>
      </w:r>
      <w:r w:rsidR="00F67AD2" w:rsidRPr="007A1436">
        <w:rPr>
          <w:rFonts w:ascii="Palatino Linotype" w:hAnsi="Palatino Linotype" w:cs="Arial"/>
          <w:i/>
          <w:sz w:val="22"/>
          <w:szCs w:val="22"/>
        </w:rPr>
        <w:t xml:space="preserve">que se encontraban </w:t>
      </w:r>
      <w:r w:rsidRPr="007A1436">
        <w:rPr>
          <w:rFonts w:ascii="Palatino Linotype" w:hAnsi="Palatino Linotype" w:cs="Arial"/>
          <w:i/>
          <w:sz w:val="22"/>
          <w:szCs w:val="22"/>
        </w:rPr>
        <w:t xml:space="preserve">adscritos al Municipio de Tenancingo, </w:t>
      </w:r>
      <w:r w:rsidR="00F67AD2" w:rsidRPr="007A1436">
        <w:rPr>
          <w:rFonts w:ascii="Palatino Linotype" w:hAnsi="Palatino Linotype" w:cs="Arial"/>
          <w:i/>
          <w:sz w:val="22"/>
          <w:szCs w:val="22"/>
        </w:rPr>
        <w:t xml:space="preserve">por el periodo </w:t>
      </w:r>
      <w:r w:rsidRPr="007A1436">
        <w:rPr>
          <w:rFonts w:ascii="Palatino Linotype" w:hAnsi="Palatino Linotype" w:cs="Arial"/>
          <w:i/>
          <w:sz w:val="22"/>
          <w:szCs w:val="22"/>
        </w:rPr>
        <w:t xml:space="preserve">del 12 de diciembre de 2018 al 29 de enero de 2019. </w:t>
      </w:r>
    </w:p>
    <w:p w:rsidR="00DB23EB" w:rsidRPr="007A1436" w:rsidRDefault="00DB23EB" w:rsidP="002E52DC">
      <w:pPr>
        <w:spacing w:after="0" w:line="276" w:lineRule="auto"/>
        <w:ind w:left="851" w:right="902" w:hanging="142"/>
        <w:contextualSpacing/>
        <w:jc w:val="both"/>
        <w:rPr>
          <w:rFonts w:ascii="Palatino Linotype" w:hAnsi="Palatino Linotype" w:cs="Arial"/>
          <w:i/>
          <w:sz w:val="22"/>
          <w:szCs w:val="22"/>
        </w:rPr>
      </w:pPr>
    </w:p>
    <w:p w:rsidR="00F67AD2" w:rsidRPr="007A1436" w:rsidRDefault="00DB23EB" w:rsidP="002E52DC">
      <w:pPr>
        <w:spacing w:after="0" w:line="276" w:lineRule="auto"/>
        <w:ind w:left="851" w:right="902"/>
        <w:contextualSpacing/>
        <w:jc w:val="both"/>
        <w:rPr>
          <w:rFonts w:ascii="Palatino Linotype" w:hAnsi="Palatino Linotype" w:cs="Arial"/>
          <w:i/>
          <w:sz w:val="22"/>
          <w:szCs w:val="22"/>
        </w:rPr>
      </w:pPr>
      <w:r w:rsidRPr="007A1436">
        <w:rPr>
          <w:rFonts w:ascii="Palatino Linotype" w:hAnsi="Palatino Linotype" w:cs="Arial"/>
          <w:i/>
          <w:sz w:val="22"/>
          <w:szCs w:val="22"/>
          <w:lang w:eastAsia="es-MX"/>
        </w:rPr>
        <w:lastRenderedPageBreak/>
        <w:t>Debiendo</w:t>
      </w:r>
      <w:r w:rsidRPr="007A1436">
        <w:rPr>
          <w:rFonts w:ascii="Palatino Linotype" w:hAnsi="Palatino Linotype" w:cs="Arial"/>
          <w:i/>
          <w:sz w:val="22"/>
          <w:szCs w:val="22"/>
        </w:rPr>
        <w:t xml:space="preserve"> notificar a</w:t>
      </w:r>
      <w:r w:rsidR="00160FD9" w:rsidRPr="007A1436">
        <w:rPr>
          <w:rFonts w:ascii="Palatino Linotype" w:hAnsi="Palatino Linotype" w:cs="Arial"/>
          <w:i/>
          <w:sz w:val="22"/>
          <w:szCs w:val="22"/>
        </w:rPr>
        <w:t xml:space="preserve"> </w:t>
      </w:r>
      <w:r w:rsidR="00160FD9" w:rsidRPr="007A1436">
        <w:rPr>
          <w:rFonts w:ascii="Palatino Linotype" w:hAnsi="Palatino Linotype" w:cs="Arial"/>
          <w:b/>
          <w:i/>
          <w:sz w:val="22"/>
          <w:szCs w:val="22"/>
        </w:rPr>
        <w:t>LA</w:t>
      </w:r>
      <w:r w:rsidRPr="007A1436">
        <w:rPr>
          <w:rFonts w:ascii="Palatino Linotype" w:hAnsi="Palatino Linotype" w:cs="Arial"/>
          <w:b/>
          <w:i/>
          <w:sz w:val="22"/>
          <w:szCs w:val="22"/>
        </w:rPr>
        <w:t xml:space="preserve"> RECURRENTE</w:t>
      </w:r>
      <w:r w:rsidRPr="007A1436">
        <w:rPr>
          <w:rFonts w:ascii="Palatino Linotype" w:hAnsi="Palatino Linotype" w:cs="Arial"/>
          <w:i/>
          <w:sz w:val="22"/>
          <w:szCs w:val="22"/>
        </w:rPr>
        <w:t xml:space="preserve"> el Acuerdo de Clasificación de la información que emita en su caso el Comité de Transparencia con motivo de la versión pública.</w:t>
      </w:r>
    </w:p>
    <w:p w:rsidR="00F67AD2" w:rsidRPr="007A1436" w:rsidRDefault="00F67AD2" w:rsidP="00F67AD2">
      <w:pPr>
        <w:spacing w:after="0" w:line="276" w:lineRule="auto"/>
        <w:ind w:left="851" w:right="899"/>
        <w:jc w:val="both"/>
        <w:rPr>
          <w:rFonts w:ascii="Palatino Linotype" w:eastAsia="Times New Roman" w:hAnsi="Palatino Linotype" w:cs="Times New Roman"/>
          <w:i/>
          <w:sz w:val="24"/>
          <w:szCs w:val="24"/>
          <w:lang w:val="es-MX"/>
        </w:rPr>
      </w:pPr>
    </w:p>
    <w:p w:rsidR="00DB23EB" w:rsidRPr="007A1436" w:rsidRDefault="00F67AD2" w:rsidP="00F67AD2">
      <w:pPr>
        <w:spacing w:after="0" w:line="276" w:lineRule="auto"/>
        <w:ind w:left="851" w:right="899"/>
        <w:jc w:val="both"/>
        <w:rPr>
          <w:rFonts w:ascii="Palatino Linotype" w:hAnsi="Palatino Linotype" w:cs="Arial"/>
          <w:i/>
          <w:sz w:val="22"/>
          <w:szCs w:val="22"/>
        </w:rPr>
      </w:pPr>
      <w:r w:rsidRPr="007A1436">
        <w:rPr>
          <w:rFonts w:ascii="Palatino Linotype" w:eastAsia="Times New Roman" w:hAnsi="Palatino Linotype" w:cs="Times New Roman"/>
          <w:i/>
          <w:sz w:val="22"/>
          <w:szCs w:val="22"/>
          <w:lang w:val="es-MX"/>
        </w:rPr>
        <w:t xml:space="preserve">Para el caso de que parte de la información de la que se ordena la entrega en el inciso a), hubiese causado baja documental, </w:t>
      </w:r>
      <w:r w:rsidRPr="007A1436">
        <w:rPr>
          <w:rFonts w:ascii="Palatino Linotype" w:eastAsia="Times New Roman" w:hAnsi="Palatino Linotype" w:cs="Times New Roman"/>
          <w:b/>
          <w:i/>
          <w:sz w:val="22"/>
          <w:szCs w:val="22"/>
          <w:lang w:val="es-MX"/>
        </w:rPr>
        <w:t>EL SUJETO OBLIGADO</w:t>
      </w:r>
      <w:r w:rsidRPr="007A1436">
        <w:rPr>
          <w:rFonts w:ascii="Palatino Linotype" w:eastAsia="Times New Roman" w:hAnsi="Palatino Linotype" w:cs="Times New Roman"/>
          <w:i/>
          <w:sz w:val="22"/>
          <w:szCs w:val="22"/>
          <w:lang w:val="es-MX"/>
        </w:rPr>
        <w:t xml:space="preserve"> deberá emitir el Acuerdo de Inexistencia en términos de los artículos 49, fracciones II y XIII, 169 y 170 de la Ley de Transparencia y Acceso a la Información Pública del Estado de México y Municipios.</w:t>
      </w:r>
      <w:r w:rsidRPr="007A1436">
        <w:rPr>
          <w:rFonts w:ascii="Palatino Linotype" w:eastAsia="Times New Roman" w:hAnsi="Palatino Linotype" w:cs="Times New Roman"/>
          <w:i/>
          <w:iCs/>
          <w:color w:val="222222"/>
          <w:sz w:val="22"/>
          <w:szCs w:val="22"/>
          <w:shd w:val="clear" w:color="auto" w:fill="FFFFFF"/>
          <w:lang w:val="es-MX"/>
        </w:rPr>
        <w:t>”</w:t>
      </w:r>
    </w:p>
    <w:p w:rsidR="00DB23EB" w:rsidRPr="007A1436" w:rsidRDefault="00DB23EB" w:rsidP="002E52DC">
      <w:pPr>
        <w:spacing w:after="0" w:line="276" w:lineRule="auto"/>
        <w:ind w:left="851" w:right="902" w:hanging="142"/>
        <w:contextualSpacing/>
        <w:jc w:val="both"/>
        <w:rPr>
          <w:rFonts w:ascii="Palatino Linotype" w:hAnsi="Palatino Linotype" w:cs="Arial"/>
          <w:i/>
          <w:sz w:val="22"/>
          <w:szCs w:val="22"/>
        </w:rPr>
      </w:pPr>
    </w:p>
    <w:p w:rsidR="00BF34DE" w:rsidRPr="007A1436" w:rsidRDefault="00BF34DE" w:rsidP="002E52DC">
      <w:pPr>
        <w:spacing w:after="0" w:line="360" w:lineRule="auto"/>
        <w:jc w:val="both"/>
        <w:rPr>
          <w:rFonts w:ascii="Palatino Linotype" w:hAnsi="Palatino Linotype"/>
          <w:color w:val="222222"/>
          <w:sz w:val="24"/>
          <w:szCs w:val="24"/>
          <w:shd w:val="clear" w:color="auto" w:fill="FFFFFF"/>
        </w:rPr>
      </w:pPr>
      <w:r w:rsidRPr="007A1436">
        <w:rPr>
          <w:rFonts w:ascii="Palatino Linotype" w:hAnsi="Palatino Linotype"/>
          <w:b/>
          <w:color w:val="222222"/>
          <w:sz w:val="28"/>
          <w:szCs w:val="28"/>
          <w:shd w:val="clear" w:color="auto" w:fill="FFFFFF"/>
        </w:rPr>
        <w:t>TERCERO.</w:t>
      </w:r>
      <w:r w:rsidRPr="007A1436">
        <w:rPr>
          <w:rFonts w:ascii="Palatino Linotype" w:hAnsi="Palatino Linotype"/>
          <w:b/>
          <w:color w:val="222222"/>
          <w:shd w:val="clear" w:color="auto" w:fill="FFFFFF"/>
        </w:rPr>
        <w:t> </w:t>
      </w:r>
      <w:r w:rsidRPr="007A1436">
        <w:rPr>
          <w:rFonts w:ascii="Palatino Linotype" w:hAnsi="Palatino Linotype"/>
          <w:b/>
          <w:color w:val="222222"/>
          <w:sz w:val="24"/>
          <w:szCs w:val="24"/>
          <w:lang w:eastAsia="es-ES_tradnl"/>
        </w:rPr>
        <w:t>Notifíquese</w:t>
      </w:r>
      <w:r w:rsidRPr="007A1436">
        <w:rPr>
          <w:rFonts w:ascii="Palatino Linotype" w:hAnsi="Palatino Linotype"/>
          <w:color w:val="222222"/>
          <w:sz w:val="24"/>
          <w:szCs w:val="24"/>
          <w:lang w:eastAsia="es-ES_tradnl"/>
        </w:rPr>
        <w:t xml:space="preserve"> </w:t>
      </w:r>
      <w:r w:rsidRPr="007A1436">
        <w:rPr>
          <w:rFonts w:ascii="Palatino Linotype" w:hAnsi="Palatino Linotype"/>
          <w:color w:val="222222"/>
          <w:sz w:val="24"/>
          <w:szCs w:val="24"/>
          <w:shd w:val="clear" w:color="auto" w:fill="FFFFFF"/>
        </w:rPr>
        <w:t>al Titular de la Unidad de Transparencia del</w:t>
      </w:r>
      <w:r w:rsidRPr="007A1436">
        <w:rPr>
          <w:rFonts w:ascii="Palatino Linotype" w:hAnsi="Palatino Linotype"/>
          <w:b/>
          <w:color w:val="222222"/>
          <w:sz w:val="24"/>
          <w:szCs w:val="24"/>
          <w:shd w:val="clear" w:color="auto" w:fill="FFFFFF"/>
        </w:rPr>
        <w:t> SUJETO OBLIGADO</w:t>
      </w:r>
      <w:r w:rsidRPr="007A1436">
        <w:rPr>
          <w:rFonts w:ascii="Palatino Linotype" w:hAnsi="Palatino Linotype"/>
          <w:color w:val="222222"/>
          <w:sz w:val="24"/>
          <w:szCs w:val="24"/>
          <w:shd w:val="clear" w:color="auto" w:fill="FFFFFF"/>
        </w:rPr>
        <w:t xml:space="preserve">, para que conforme a los artículos 186, último párrafo y 189, párrafo segundo de la Ley de </w:t>
      </w:r>
      <w:r w:rsidRPr="007A1436">
        <w:rPr>
          <w:rFonts w:ascii="Palatino Linotype" w:hAnsi="Palatino Linotype" w:cs="Arial"/>
          <w:sz w:val="24"/>
          <w:szCs w:val="24"/>
        </w:rPr>
        <w:t>Transparencia</w:t>
      </w:r>
      <w:r w:rsidRPr="007A1436">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7A1436">
        <w:rPr>
          <w:rFonts w:ascii="Palatino Linotype" w:hAnsi="Palatino Linotype"/>
          <w:color w:val="222222"/>
          <w:sz w:val="24"/>
          <w:szCs w:val="24"/>
          <w:lang w:eastAsia="es-ES_tradnl"/>
        </w:rPr>
        <w:t>de</w:t>
      </w:r>
      <w:r w:rsidRPr="007A1436">
        <w:rPr>
          <w:rFonts w:ascii="Palatino Linotype" w:hAnsi="Palatino Linotype"/>
          <w:color w:val="222222"/>
          <w:sz w:val="24"/>
          <w:szCs w:val="24"/>
          <w:shd w:val="clear" w:color="auto" w:fill="FFFFFF"/>
        </w:rPr>
        <w:t xml:space="preserve"> tres días hábiles siguientes sobre el cumplimiento dado a la presente resolución.</w:t>
      </w:r>
    </w:p>
    <w:p w:rsidR="00BF34DE" w:rsidRPr="007A1436" w:rsidRDefault="00BF34DE" w:rsidP="002E52DC">
      <w:pPr>
        <w:spacing w:after="0" w:line="360" w:lineRule="auto"/>
        <w:jc w:val="both"/>
        <w:rPr>
          <w:rFonts w:ascii="Palatino Linotype" w:hAnsi="Palatino Linotype"/>
          <w:b/>
          <w:color w:val="222222"/>
          <w:shd w:val="clear" w:color="auto" w:fill="FFFFFF"/>
        </w:rPr>
      </w:pPr>
    </w:p>
    <w:p w:rsidR="00A74D91" w:rsidRPr="007A1436" w:rsidRDefault="00BF34DE" w:rsidP="00A74D91">
      <w:pPr>
        <w:spacing w:after="0" w:line="360" w:lineRule="auto"/>
        <w:ind w:right="49"/>
        <w:jc w:val="both"/>
        <w:rPr>
          <w:rFonts w:ascii="Palatino Linotype" w:hAnsi="Palatino Linotype"/>
          <w:color w:val="222222"/>
          <w:sz w:val="24"/>
          <w:lang w:eastAsia="es-ES_tradnl"/>
        </w:rPr>
      </w:pPr>
      <w:r w:rsidRPr="007A1436">
        <w:rPr>
          <w:rFonts w:ascii="Palatino Linotype" w:hAnsi="Palatino Linotype" w:cs="Arial"/>
          <w:b/>
          <w:bCs/>
          <w:color w:val="222222"/>
          <w:sz w:val="28"/>
          <w:lang w:eastAsia="es-MX"/>
        </w:rPr>
        <w:t xml:space="preserve">CUARTO. </w:t>
      </w:r>
      <w:r w:rsidRPr="007A1436">
        <w:rPr>
          <w:rFonts w:ascii="Palatino Linotype" w:hAnsi="Palatino Linotype"/>
          <w:b/>
          <w:color w:val="222222"/>
          <w:sz w:val="24"/>
          <w:lang w:eastAsia="es-ES_tradnl"/>
        </w:rPr>
        <w:t>Notifíquese</w:t>
      </w:r>
      <w:r w:rsidRPr="007A1436">
        <w:rPr>
          <w:rFonts w:ascii="Palatino Linotype" w:hAnsi="Palatino Linotype"/>
          <w:color w:val="222222"/>
          <w:sz w:val="24"/>
          <w:lang w:eastAsia="es-ES_tradnl"/>
        </w:rPr>
        <w:t xml:space="preserve"> a</w:t>
      </w:r>
      <w:r w:rsidR="00160FD9" w:rsidRPr="007A1436">
        <w:rPr>
          <w:rFonts w:ascii="Palatino Linotype" w:hAnsi="Palatino Linotype"/>
          <w:color w:val="222222"/>
          <w:sz w:val="24"/>
          <w:lang w:eastAsia="es-ES_tradnl"/>
        </w:rPr>
        <w:t xml:space="preserve"> </w:t>
      </w:r>
      <w:r w:rsidR="00160FD9" w:rsidRPr="007A1436">
        <w:rPr>
          <w:rFonts w:ascii="Palatino Linotype" w:hAnsi="Palatino Linotype"/>
          <w:b/>
          <w:color w:val="222222"/>
          <w:sz w:val="24"/>
          <w:lang w:eastAsia="es-ES_tradnl"/>
        </w:rPr>
        <w:t>LA</w:t>
      </w:r>
      <w:r w:rsidRPr="007A1436">
        <w:rPr>
          <w:rFonts w:ascii="Palatino Linotype" w:hAnsi="Palatino Linotype"/>
          <w:color w:val="222222"/>
          <w:sz w:val="24"/>
          <w:lang w:eastAsia="es-ES_tradnl"/>
        </w:rPr>
        <w:t xml:space="preserve"> </w:t>
      </w:r>
      <w:r w:rsidRPr="007A1436">
        <w:rPr>
          <w:rFonts w:ascii="Palatino Linotype" w:hAnsi="Palatino Linotype"/>
          <w:b/>
          <w:color w:val="222222"/>
          <w:sz w:val="24"/>
          <w:lang w:eastAsia="es-ES_tradnl"/>
        </w:rPr>
        <w:t>RECURRENTE</w:t>
      </w:r>
      <w:r w:rsidRPr="007A1436">
        <w:rPr>
          <w:rFonts w:ascii="Palatino Linotype" w:hAnsi="Palatino Linotype"/>
          <w:color w:val="222222"/>
          <w:sz w:val="24"/>
          <w:lang w:eastAsia="es-ES_tradnl"/>
        </w:rPr>
        <w:t xml:space="preserve"> la </w:t>
      </w:r>
      <w:r w:rsidRPr="007A1436">
        <w:rPr>
          <w:rFonts w:ascii="Palatino Linotype" w:hAnsi="Palatino Linotype" w:cs="Arial"/>
          <w:sz w:val="24"/>
        </w:rPr>
        <w:t>presente</w:t>
      </w:r>
      <w:r w:rsidRPr="007A1436">
        <w:rPr>
          <w:rFonts w:ascii="Palatino Linotype" w:hAnsi="Palatino Linotype"/>
          <w:color w:val="222222"/>
          <w:sz w:val="24"/>
          <w:lang w:eastAsia="es-ES_tradnl"/>
        </w:rPr>
        <w:t xml:space="preserve"> resolución</w:t>
      </w:r>
      <w:r w:rsidR="00E90BD5" w:rsidRPr="007A1436">
        <w:rPr>
          <w:rFonts w:ascii="Palatino Linotype" w:hAnsi="Palatino Linotype"/>
          <w:color w:val="222222"/>
          <w:sz w:val="24"/>
          <w:lang w:eastAsia="es-ES_tradnl"/>
        </w:rPr>
        <w:t xml:space="preserve"> vía SAIMEX </w:t>
      </w:r>
      <w:r w:rsidR="00A74D91" w:rsidRPr="007A1436">
        <w:rPr>
          <w:rFonts w:ascii="Palatino Linotype" w:hAnsi="Palatino Linotype"/>
          <w:color w:val="222222"/>
          <w:sz w:val="24"/>
          <w:lang w:eastAsia="es-ES_tradnl"/>
        </w:rPr>
        <w:t xml:space="preserve">y </w:t>
      </w:r>
      <w:r w:rsidR="00A74D91">
        <w:rPr>
          <w:rFonts w:ascii="Palatino Linotype" w:hAnsi="Palatino Linotype"/>
          <w:color w:val="222222"/>
          <w:sz w:val="24"/>
          <w:lang w:eastAsia="es-ES_tradnl"/>
        </w:rPr>
        <w:t>al correo electrónico señalado por la particular</w:t>
      </w:r>
      <w:r w:rsidR="00A74D91" w:rsidRPr="007A1436">
        <w:rPr>
          <w:rFonts w:ascii="Palatino Linotype" w:hAnsi="Palatino Linotype"/>
          <w:color w:val="222222"/>
          <w:sz w:val="24"/>
          <w:lang w:eastAsia="es-ES_tradnl"/>
        </w:rPr>
        <w:t>.</w:t>
      </w:r>
    </w:p>
    <w:p w:rsidR="00BF34DE" w:rsidRPr="007A1436" w:rsidRDefault="00BF34DE" w:rsidP="002E52DC">
      <w:pPr>
        <w:spacing w:after="0" w:line="360" w:lineRule="auto"/>
        <w:ind w:right="49"/>
        <w:jc w:val="both"/>
        <w:rPr>
          <w:rFonts w:ascii="Palatino Linotype" w:hAnsi="Palatino Linotype" w:cs="Arial"/>
          <w:b/>
          <w:bCs/>
          <w:color w:val="222222"/>
          <w:sz w:val="28"/>
          <w:lang w:eastAsia="es-MX"/>
        </w:rPr>
      </w:pPr>
    </w:p>
    <w:p w:rsidR="00BF34DE" w:rsidRPr="007A1436" w:rsidRDefault="00BF34DE" w:rsidP="002E52DC">
      <w:pPr>
        <w:spacing w:after="0" w:line="360" w:lineRule="auto"/>
        <w:ind w:right="49"/>
        <w:jc w:val="both"/>
        <w:rPr>
          <w:rFonts w:ascii="Palatino Linotype" w:hAnsi="Palatino Linotype"/>
          <w:color w:val="222222"/>
          <w:sz w:val="24"/>
          <w:szCs w:val="24"/>
          <w:lang w:eastAsia="es-ES_tradnl"/>
        </w:rPr>
      </w:pPr>
      <w:r w:rsidRPr="007A1436">
        <w:rPr>
          <w:rFonts w:ascii="Palatino Linotype" w:hAnsi="Palatino Linotype" w:cs="Arial"/>
          <w:b/>
          <w:bCs/>
          <w:color w:val="222222"/>
          <w:sz w:val="28"/>
          <w:lang w:eastAsia="es-MX"/>
        </w:rPr>
        <w:t>QUINTO.</w:t>
      </w:r>
      <w:r w:rsidRPr="007A1436">
        <w:rPr>
          <w:rFonts w:ascii="Palatino Linotype" w:hAnsi="Palatino Linotype"/>
          <w:color w:val="222222"/>
          <w:szCs w:val="17"/>
          <w:lang w:eastAsia="es-ES_tradnl"/>
        </w:rPr>
        <w:t xml:space="preserve"> </w:t>
      </w:r>
      <w:r w:rsidRPr="007A1436">
        <w:rPr>
          <w:rFonts w:ascii="Palatino Linotype" w:hAnsi="Palatino Linotype"/>
          <w:b/>
          <w:color w:val="222222"/>
          <w:sz w:val="24"/>
          <w:szCs w:val="24"/>
          <w:lang w:eastAsia="es-ES_tradnl"/>
        </w:rPr>
        <w:t>Hágase del conocimiento</w:t>
      </w:r>
      <w:r w:rsidRPr="007A1436">
        <w:rPr>
          <w:rFonts w:ascii="Palatino Linotype" w:hAnsi="Palatino Linotype"/>
          <w:color w:val="222222"/>
          <w:sz w:val="24"/>
          <w:szCs w:val="24"/>
          <w:lang w:eastAsia="es-ES_tradnl"/>
        </w:rPr>
        <w:t xml:space="preserve"> a</w:t>
      </w:r>
      <w:r w:rsidR="00160FD9" w:rsidRPr="007A1436">
        <w:rPr>
          <w:rFonts w:ascii="Palatino Linotype" w:hAnsi="Palatino Linotype"/>
          <w:color w:val="222222"/>
          <w:sz w:val="24"/>
          <w:szCs w:val="24"/>
          <w:lang w:eastAsia="es-ES_tradnl"/>
        </w:rPr>
        <w:t xml:space="preserve"> </w:t>
      </w:r>
      <w:r w:rsidR="00160FD9" w:rsidRPr="007A1436">
        <w:rPr>
          <w:rFonts w:ascii="Palatino Linotype" w:hAnsi="Palatino Linotype"/>
          <w:b/>
          <w:color w:val="222222"/>
          <w:sz w:val="24"/>
          <w:szCs w:val="24"/>
          <w:lang w:eastAsia="es-ES_tradnl"/>
        </w:rPr>
        <w:t>LA</w:t>
      </w:r>
      <w:r w:rsidR="00160FD9" w:rsidRPr="007A1436">
        <w:rPr>
          <w:rFonts w:ascii="Palatino Linotype" w:hAnsi="Palatino Linotype"/>
          <w:color w:val="222222"/>
          <w:sz w:val="24"/>
          <w:szCs w:val="24"/>
          <w:lang w:eastAsia="es-ES_tradnl"/>
        </w:rPr>
        <w:t xml:space="preserve"> </w:t>
      </w:r>
      <w:r w:rsidRPr="007A1436">
        <w:rPr>
          <w:rFonts w:ascii="Palatino Linotype" w:hAnsi="Palatino Linotype"/>
          <w:b/>
          <w:color w:val="222222"/>
          <w:sz w:val="24"/>
          <w:szCs w:val="24"/>
          <w:lang w:eastAsia="es-ES_tradnl"/>
        </w:rPr>
        <w:t>RECURRENTE</w:t>
      </w:r>
      <w:r w:rsidRPr="007A1436">
        <w:rPr>
          <w:rFonts w:ascii="Palatino Linotype" w:hAnsi="Palatino Linotype"/>
          <w:color w:val="222222"/>
          <w:sz w:val="24"/>
          <w:szCs w:val="24"/>
          <w:lang w:eastAsia="es-ES_tradnl"/>
        </w:rPr>
        <w:t xml:space="preserve"> que, de conformidad con lo establecido en el artículo 196 de la </w:t>
      </w:r>
      <w:r w:rsidRPr="007A1436">
        <w:rPr>
          <w:rFonts w:ascii="Palatino Linotype" w:hAnsi="Palatino Linotype" w:cs="Arial"/>
          <w:sz w:val="24"/>
          <w:szCs w:val="24"/>
        </w:rPr>
        <w:t>Ley</w:t>
      </w:r>
      <w:r w:rsidRPr="007A1436">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BF34DE" w:rsidRPr="007A1436" w:rsidRDefault="00BF34DE" w:rsidP="002E52DC">
      <w:pPr>
        <w:spacing w:after="0" w:line="360" w:lineRule="auto"/>
        <w:ind w:right="49"/>
        <w:jc w:val="both"/>
        <w:rPr>
          <w:rFonts w:ascii="Palatino Linotype" w:hAnsi="Palatino Linotype"/>
          <w:color w:val="222222"/>
          <w:sz w:val="24"/>
          <w:szCs w:val="24"/>
          <w:lang w:eastAsia="es-ES_tradnl"/>
        </w:rPr>
      </w:pPr>
    </w:p>
    <w:p w:rsidR="00BF34DE" w:rsidRPr="007A1436" w:rsidRDefault="00BF34DE" w:rsidP="002E52DC">
      <w:pPr>
        <w:spacing w:after="0" w:line="360" w:lineRule="auto"/>
        <w:jc w:val="both"/>
        <w:rPr>
          <w:rFonts w:ascii="Palatino Linotype" w:hAnsi="Palatino Linotype"/>
          <w:sz w:val="24"/>
          <w:szCs w:val="24"/>
          <w:lang w:eastAsia="es-ES_tradnl"/>
        </w:rPr>
      </w:pPr>
      <w:r w:rsidRPr="007A1436">
        <w:rPr>
          <w:rFonts w:ascii="Palatino Linotype" w:hAnsi="Palatino Linotype" w:cs="Arial"/>
          <w:b/>
          <w:bCs/>
          <w:color w:val="222222"/>
          <w:sz w:val="28"/>
          <w:lang w:eastAsia="es-MX"/>
        </w:rPr>
        <w:lastRenderedPageBreak/>
        <w:t>SEXTO</w:t>
      </w:r>
      <w:r w:rsidRPr="007A1436">
        <w:rPr>
          <w:rFonts w:ascii="Palatino Linotype" w:hAnsi="Palatino Linotype"/>
          <w:b/>
          <w:sz w:val="28"/>
          <w:szCs w:val="25"/>
        </w:rPr>
        <w:t xml:space="preserve">. </w:t>
      </w:r>
      <w:r w:rsidRPr="007A1436">
        <w:rPr>
          <w:rFonts w:ascii="Palatino Linotype" w:hAnsi="Palatino Linotype"/>
          <w:b/>
          <w:sz w:val="24"/>
          <w:szCs w:val="24"/>
        </w:rPr>
        <w:t>Gírese</w:t>
      </w:r>
      <w:r w:rsidRPr="007A1436">
        <w:rPr>
          <w:rFonts w:ascii="Palatino Linotype" w:hAnsi="Palatino Linotype"/>
          <w:sz w:val="24"/>
          <w:szCs w:val="24"/>
        </w:rPr>
        <w:t xml:space="preserve"> </w:t>
      </w:r>
      <w:r w:rsidRPr="007A1436">
        <w:rPr>
          <w:rFonts w:ascii="Palatino Linotype" w:hAnsi="Palatino Linotype"/>
          <w:sz w:val="24"/>
          <w:szCs w:val="24"/>
          <w:lang w:eastAsia="es-ES_tradnl"/>
        </w:rPr>
        <w:t xml:space="preserve">oficio al Titular de la Contraloría Interna y Órgano de Control y Vigilancia de este </w:t>
      </w:r>
      <w:r w:rsidRPr="007A1436">
        <w:rPr>
          <w:rFonts w:ascii="Palatino Linotype" w:hAnsi="Palatino Linotype" w:cs="Arial"/>
          <w:sz w:val="24"/>
          <w:szCs w:val="24"/>
          <w:lang w:val="es-MX"/>
        </w:rPr>
        <w:t>Instituto</w:t>
      </w:r>
      <w:r w:rsidRPr="007A1436">
        <w:rPr>
          <w:rFonts w:ascii="Palatino Linotype" w:hAnsi="Palatino Linotype"/>
          <w:sz w:val="24"/>
          <w:szCs w:val="24"/>
          <w:lang w:eastAsia="es-ES_tradnl"/>
        </w:rPr>
        <w:t xml:space="preserve">, de conformidad con el artículo 190 de la Ley de Transparencia y </w:t>
      </w:r>
      <w:r w:rsidRPr="007A1436">
        <w:rPr>
          <w:rFonts w:ascii="Palatino Linotype" w:hAnsi="Palatino Linotype"/>
          <w:color w:val="222222"/>
          <w:sz w:val="24"/>
          <w:szCs w:val="24"/>
          <w:shd w:val="clear" w:color="auto" w:fill="FFFFFF"/>
        </w:rPr>
        <w:t>Acceso</w:t>
      </w:r>
      <w:r w:rsidRPr="007A1436">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7A1436">
        <w:rPr>
          <w:rFonts w:ascii="Palatino Linotype" w:hAnsi="Palatino Linotype"/>
          <w:b/>
          <w:sz w:val="24"/>
          <w:szCs w:val="24"/>
          <w:lang w:eastAsia="es-ES_tradnl"/>
        </w:rPr>
        <w:t>QUINTO</w:t>
      </w:r>
      <w:r w:rsidRPr="007A1436">
        <w:rPr>
          <w:rFonts w:ascii="Palatino Linotype" w:hAnsi="Palatino Linotype"/>
          <w:sz w:val="24"/>
          <w:szCs w:val="24"/>
          <w:lang w:eastAsia="es-ES_tradnl"/>
        </w:rPr>
        <w:t xml:space="preserve"> de la presente resolución.</w:t>
      </w:r>
    </w:p>
    <w:p w:rsidR="009D6F63" w:rsidRPr="007A1436" w:rsidRDefault="009D6F63" w:rsidP="002E52DC">
      <w:pPr>
        <w:spacing w:after="0" w:line="360" w:lineRule="auto"/>
        <w:jc w:val="both"/>
        <w:rPr>
          <w:rFonts w:ascii="Palatino Linotype" w:hAnsi="Palatino Linotype" w:cs="Arial"/>
          <w:b/>
          <w:bCs/>
          <w:color w:val="222222"/>
          <w:lang w:eastAsia="es-MX"/>
        </w:rPr>
      </w:pPr>
    </w:p>
    <w:p w:rsidR="002034FE" w:rsidRPr="007A1436" w:rsidRDefault="002034FE" w:rsidP="002E52DC">
      <w:pPr>
        <w:spacing w:after="0" w:line="360" w:lineRule="auto"/>
        <w:jc w:val="both"/>
        <w:rPr>
          <w:rFonts w:ascii="Palatino Linotype" w:hAnsi="Palatino Linotype" w:cs="Arial"/>
          <w:sz w:val="24"/>
          <w:szCs w:val="24"/>
        </w:rPr>
      </w:pPr>
      <w:r w:rsidRPr="007A1436">
        <w:rPr>
          <w:rFonts w:ascii="Palatino Linotype" w:hAnsi="Palatino Linotype" w:cs="Arial"/>
          <w:sz w:val="24"/>
          <w:szCs w:val="24"/>
        </w:rPr>
        <w:t xml:space="preserve">ASÍ LO RESUELVE, POR </w:t>
      </w:r>
      <w:r w:rsidR="00A561AC">
        <w:rPr>
          <w:rFonts w:ascii="Palatino Linotype" w:hAnsi="Palatino Linotype" w:cs="Arial"/>
          <w:sz w:val="24"/>
          <w:szCs w:val="24"/>
        </w:rPr>
        <w:t xml:space="preserve">UNANIMIDAD </w:t>
      </w:r>
      <w:r w:rsidRPr="007A1436">
        <w:rPr>
          <w:rFonts w:ascii="Palatino Linotype" w:hAnsi="Palatino Linotype" w:cs="Arial"/>
          <w:sz w:val="24"/>
          <w:szCs w:val="24"/>
        </w:rPr>
        <w:t>DE VOTOS EL PLENO DEL</w:t>
      </w:r>
      <w:r w:rsidRPr="007A1436">
        <w:rPr>
          <w:rFonts w:ascii="Palatino Linotype" w:eastAsia="Arial Unicode MS" w:hAnsi="Palatino Linotype" w:cs="Arial"/>
          <w:sz w:val="24"/>
          <w:szCs w:val="24"/>
        </w:rPr>
        <w:t xml:space="preserve"> INSTITUTO DE </w:t>
      </w:r>
      <w:r w:rsidRPr="007A1436">
        <w:rPr>
          <w:rFonts w:ascii="Palatino Linotype" w:hAnsi="Palatino Linotype"/>
          <w:sz w:val="24"/>
          <w:szCs w:val="24"/>
          <w:lang w:eastAsia="en-US"/>
        </w:rPr>
        <w:t>TRANSPARENCIA</w:t>
      </w:r>
      <w:r w:rsidRPr="007A1436">
        <w:rPr>
          <w:rFonts w:ascii="Palatino Linotype" w:eastAsia="Arial Unicode MS" w:hAnsi="Palatino Linotype" w:cs="Arial"/>
          <w:sz w:val="24"/>
          <w:szCs w:val="24"/>
        </w:rPr>
        <w:t>, ACCESO A LA INFORMACIÓN PÚBLICA Y PROTECCIÓN DE DATOS PERSONALES DEL ESTADO DE MÉXICO Y MUNICIPIOS</w:t>
      </w:r>
      <w:r w:rsidRPr="007A1436">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7A1436">
        <w:rPr>
          <w:rFonts w:ascii="Palatino Linotype" w:hAnsi="Palatino Linotype" w:cs="Arial"/>
          <w:sz w:val="24"/>
          <w:szCs w:val="24"/>
          <w:shd w:val="clear" w:color="auto" w:fill="FFFFFF" w:themeFill="background1"/>
        </w:rPr>
        <w:t xml:space="preserve">EN LA </w:t>
      </w:r>
      <w:r w:rsidR="002E52DC" w:rsidRPr="007A1436">
        <w:rPr>
          <w:rFonts w:ascii="Palatino Linotype" w:hAnsi="Palatino Linotype" w:cs="Arial"/>
          <w:sz w:val="24"/>
          <w:szCs w:val="24"/>
        </w:rPr>
        <w:t xml:space="preserve">DÉCIMA QUINTA SESIÓN ORDINARIA CELEBRADA EL VEINTICUATRO DE ABRIL </w:t>
      </w:r>
      <w:r w:rsidRPr="007A1436">
        <w:rPr>
          <w:rFonts w:ascii="Palatino Linotype" w:hAnsi="Palatino Linotype" w:cs="Arial"/>
          <w:sz w:val="24"/>
          <w:szCs w:val="24"/>
        </w:rPr>
        <w:t>DE DOS MIL DIECI</w:t>
      </w:r>
      <w:r w:rsidR="00E7277B" w:rsidRPr="007A1436">
        <w:rPr>
          <w:rFonts w:ascii="Palatino Linotype" w:hAnsi="Palatino Linotype" w:cs="Arial"/>
          <w:sz w:val="24"/>
          <w:szCs w:val="24"/>
        </w:rPr>
        <w:t>NUEVE</w:t>
      </w:r>
      <w:r w:rsidRPr="007A1436">
        <w:rPr>
          <w:rFonts w:ascii="Palatino Linotype" w:hAnsi="Palatino Linotype" w:cs="Arial"/>
          <w:sz w:val="24"/>
          <w:szCs w:val="24"/>
        </w:rPr>
        <w:t xml:space="preserve">, ANTE EL SECRETARIO TÉCNICO DEL PLENO, </w:t>
      </w:r>
      <w:r w:rsidRPr="007A1436">
        <w:rPr>
          <w:rFonts w:ascii="Palatino Linotype" w:eastAsia="Arial Unicode MS" w:hAnsi="Palatino Linotype" w:cs="Arial"/>
          <w:sz w:val="24"/>
          <w:szCs w:val="24"/>
        </w:rPr>
        <w:t>ALEXIS</w:t>
      </w:r>
      <w:r w:rsidRPr="007A1436">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114283" w:rsidRPr="007A1436" w:rsidTr="00E642F0">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114283" w:rsidRPr="007A1436" w:rsidTr="00E642F0">
              <w:trPr>
                <w:jc w:val="center"/>
              </w:trPr>
              <w:tc>
                <w:tcPr>
                  <w:tcW w:w="10365" w:type="dxa"/>
                  <w:gridSpan w:val="2"/>
                  <w:shd w:val="clear" w:color="auto" w:fill="auto"/>
                </w:tcPr>
                <w:p w:rsidR="00114283" w:rsidRPr="007A1436" w:rsidRDefault="00114283"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p>
                <w:p w:rsidR="00644370" w:rsidRPr="007A1436" w:rsidRDefault="00644370"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Zulema Martínez Sánchez</w:t>
                  </w: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sz w:val="24"/>
                      <w:szCs w:val="24"/>
                    </w:rPr>
                    <w:t>Comisionada Presidenta</w:t>
                  </w: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 xml:space="preserve">(RÚBRICA) </w:t>
                  </w:r>
                </w:p>
              </w:tc>
            </w:tr>
            <w:tr w:rsidR="00114283" w:rsidRPr="007A1436" w:rsidTr="00E642F0">
              <w:trPr>
                <w:jc w:val="center"/>
              </w:trPr>
              <w:tc>
                <w:tcPr>
                  <w:tcW w:w="5182" w:type="dxa"/>
                  <w:shd w:val="clear" w:color="auto" w:fill="auto"/>
                </w:tcPr>
                <w:p w:rsidR="006F4704" w:rsidRPr="007A1436" w:rsidRDefault="006F4704"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p>
                <w:p w:rsidR="00644370" w:rsidRPr="007A1436" w:rsidRDefault="00644370"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Eva Abaid Yapur</w:t>
                  </w:r>
                </w:p>
                <w:p w:rsidR="00114283" w:rsidRPr="007A1436" w:rsidRDefault="00114283" w:rsidP="002E52DC">
                  <w:pPr>
                    <w:spacing w:after="0" w:line="240" w:lineRule="auto"/>
                    <w:jc w:val="center"/>
                    <w:rPr>
                      <w:rFonts w:ascii="Palatino Linotype" w:hAnsi="Palatino Linotype" w:cs="Arial"/>
                      <w:sz w:val="24"/>
                      <w:szCs w:val="24"/>
                    </w:rPr>
                  </w:pPr>
                  <w:r w:rsidRPr="007A1436">
                    <w:rPr>
                      <w:rFonts w:ascii="Palatino Linotype" w:hAnsi="Palatino Linotype" w:cs="Arial"/>
                      <w:sz w:val="24"/>
                      <w:szCs w:val="24"/>
                    </w:rPr>
                    <w:t>Comisionada</w:t>
                  </w: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(RÚBRICA)</w:t>
                  </w:r>
                </w:p>
              </w:tc>
              <w:tc>
                <w:tcPr>
                  <w:tcW w:w="5183" w:type="dxa"/>
                  <w:shd w:val="clear" w:color="auto" w:fill="auto"/>
                </w:tcPr>
                <w:p w:rsidR="006F4704" w:rsidRPr="007A1436" w:rsidRDefault="006F4704" w:rsidP="002E52DC">
                  <w:pPr>
                    <w:spacing w:after="0" w:line="240" w:lineRule="auto"/>
                    <w:jc w:val="center"/>
                    <w:rPr>
                      <w:rFonts w:ascii="Palatino Linotype" w:hAnsi="Palatino Linotype" w:cs="Arial"/>
                      <w:b/>
                      <w:sz w:val="24"/>
                      <w:szCs w:val="24"/>
                    </w:rPr>
                  </w:pPr>
                </w:p>
                <w:p w:rsidR="007606C6" w:rsidRPr="007A1436" w:rsidRDefault="007606C6" w:rsidP="002E52DC">
                  <w:pPr>
                    <w:spacing w:after="0" w:line="240" w:lineRule="auto"/>
                    <w:jc w:val="center"/>
                    <w:rPr>
                      <w:rFonts w:ascii="Palatino Linotype" w:hAnsi="Palatino Linotype" w:cs="Arial"/>
                      <w:b/>
                      <w:sz w:val="24"/>
                      <w:szCs w:val="24"/>
                    </w:rPr>
                  </w:pPr>
                </w:p>
                <w:p w:rsidR="00644370" w:rsidRPr="007A1436" w:rsidRDefault="00644370"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José Guadalupe Luna Hernández</w:t>
                  </w:r>
                </w:p>
                <w:p w:rsidR="00114283" w:rsidRPr="007A1436" w:rsidRDefault="00114283" w:rsidP="002E52DC">
                  <w:pPr>
                    <w:spacing w:after="0" w:line="240" w:lineRule="auto"/>
                    <w:jc w:val="center"/>
                    <w:rPr>
                      <w:rFonts w:ascii="Palatino Linotype" w:hAnsi="Palatino Linotype" w:cs="Arial"/>
                      <w:sz w:val="24"/>
                      <w:szCs w:val="24"/>
                    </w:rPr>
                  </w:pPr>
                  <w:r w:rsidRPr="007A1436">
                    <w:rPr>
                      <w:rFonts w:ascii="Palatino Linotype" w:hAnsi="Palatino Linotype" w:cs="Arial"/>
                      <w:sz w:val="24"/>
                      <w:szCs w:val="24"/>
                    </w:rPr>
                    <w:t>Comisionado</w:t>
                  </w: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(RÚBRICA)</w:t>
                  </w:r>
                </w:p>
              </w:tc>
            </w:tr>
            <w:tr w:rsidR="00114283" w:rsidRPr="007A1436" w:rsidTr="00E642F0">
              <w:trPr>
                <w:jc w:val="center"/>
              </w:trPr>
              <w:tc>
                <w:tcPr>
                  <w:tcW w:w="5182" w:type="dxa"/>
                  <w:shd w:val="clear" w:color="auto" w:fill="auto"/>
                </w:tcPr>
                <w:p w:rsidR="00114283" w:rsidRPr="007A1436" w:rsidRDefault="00114283" w:rsidP="002E52DC">
                  <w:pPr>
                    <w:spacing w:after="0" w:line="240" w:lineRule="auto"/>
                    <w:jc w:val="center"/>
                    <w:rPr>
                      <w:rFonts w:ascii="Palatino Linotype" w:hAnsi="Palatino Linotype" w:cs="Arial"/>
                      <w:b/>
                      <w:sz w:val="24"/>
                      <w:szCs w:val="24"/>
                    </w:rPr>
                  </w:pPr>
                </w:p>
                <w:p w:rsidR="00FE28CE" w:rsidRPr="007A1436" w:rsidRDefault="00FE28CE"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644370" w:rsidRPr="007A1436" w:rsidRDefault="00644370"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Javier Martínez Cruz</w:t>
                  </w:r>
                </w:p>
                <w:p w:rsidR="00114283" w:rsidRPr="007A1436" w:rsidRDefault="00114283" w:rsidP="002E52DC">
                  <w:pPr>
                    <w:spacing w:after="0" w:line="240" w:lineRule="auto"/>
                    <w:jc w:val="center"/>
                    <w:rPr>
                      <w:rFonts w:ascii="Palatino Linotype" w:hAnsi="Palatino Linotype" w:cs="Arial"/>
                      <w:sz w:val="24"/>
                      <w:szCs w:val="24"/>
                    </w:rPr>
                  </w:pPr>
                  <w:r w:rsidRPr="007A1436">
                    <w:rPr>
                      <w:rFonts w:ascii="Palatino Linotype" w:hAnsi="Palatino Linotype" w:cs="Arial"/>
                      <w:sz w:val="24"/>
                      <w:szCs w:val="24"/>
                    </w:rPr>
                    <w:t>Comisionado</w:t>
                  </w:r>
                </w:p>
                <w:p w:rsidR="00114283" w:rsidRPr="007A1436" w:rsidRDefault="00114283" w:rsidP="002E52DC">
                  <w:pPr>
                    <w:spacing w:after="0" w:line="240" w:lineRule="auto"/>
                    <w:jc w:val="center"/>
                    <w:rPr>
                      <w:rFonts w:ascii="Palatino Linotype" w:hAnsi="Palatino Linotype" w:cs="Arial"/>
                      <w:sz w:val="24"/>
                      <w:szCs w:val="24"/>
                    </w:rPr>
                  </w:pPr>
                  <w:r w:rsidRPr="007A1436">
                    <w:rPr>
                      <w:rFonts w:ascii="Palatino Linotype" w:hAnsi="Palatino Linotype" w:cs="Arial"/>
                      <w:b/>
                      <w:sz w:val="24"/>
                      <w:szCs w:val="24"/>
                    </w:rPr>
                    <w:t>(RÚBRICA)</w:t>
                  </w:r>
                </w:p>
              </w:tc>
              <w:tc>
                <w:tcPr>
                  <w:tcW w:w="5183" w:type="dxa"/>
                  <w:shd w:val="clear" w:color="auto" w:fill="auto"/>
                </w:tcPr>
                <w:p w:rsidR="00114283" w:rsidRPr="007A1436" w:rsidRDefault="00114283" w:rsidP="002E52DC">
                  <w:pPr>
                    <w:spacing w:after="0" w:line="240" w:lineRule="auto"/>
                    <w:jc w:val="center"/>
                    <w:rPr>
                      <w:rFonts w:ascii="Palatino Linotype" w:hAnsi="Palatino Linotype" w:cs="Arial"/>
                      <w:b/>
                      <w:sz w:val="24"/>
                      <w:szCs w:val="24"/>
                    </w:rPr>
                  </w:pPr>
                </w:p>
                <w:p w:rsidR="00941312" w:rsidRPr="007A1436" w:rsidRDefault="00941312"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644370" w:rsidRPr="007A1436" w:rsidRDefault="00644370" w:rsidP="002E52DC">
                  <w:pPr>
                    <w:spacing w:after="0" w:line="240" w:lineRule="auto"/>
                    <w:jc w:val="center"/>
                    <w:rPr>
                      <w:rFonts w:ascii="Palatino Linotype" w:hAnsi="Palatino Linotype" w:cs="Arial"/>
                      <w:b/>
                      <w:sz w:val="24"/>
                      <w:szCs w:val="24"/>
                    </w:rPr>
                  </w:pPr>
                </w:p>
                <w:p w:rsidR="00FE28CE" w:rsidRPr="007A1436" w:rsidRDefault="00FE28CE"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Luis Gustavo Parra Noriega</w:t>
                  </w:r>
                </w:p>
                <w:p w:rsidR="00114283" w:rsidRPr="007A1436" w:rsidRDefault="00114283" w:rsidP="002E52DC">
                  <w:pPr>
                    <w:spacing w:after="0" w:line="240" w:lineRule="auto"/>
                    <w:jc w:val="center"/>
                    <w:rPr>
                      <w:rFonts w:ascii="Palatino Linotype" w:hAnsi="Palatino Linotype" w:cs="Arial"/>
                      <w:sz w:val="24"/>
                      <w:szCs w:val="24"/>
                    </w:rPr>
                  </w:pPr>
                  <w:r w:rsidRPr="007A1436">
                    <w:rPr>
                      <w:rFonts w:ascii="Palatino Linotype" w:hAnsi="Palatino Linotype" w:cs="Arial"/>
                      <w:sz w:val="24"/>
                      <w:szCs w:val="24"/>
                    </w:rPr>
                    <w:t>Comisionado</w:t>
                  </w: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(RÚBRICA)</w:t>
                  </w:r>
                </w:p>
              </w:tc>
            </w:tr>
            <w:tr w:rsidR="00114283" w:rsidRPr="007A1436" w:rsidTr="00E642F0">
              <w:trPr>
                <w:jc w:val="center"/>
              </w:trPr>
              <w:tc>
                <w:tcPr>
                  <w:tcW w:w="10365" w:type="dxa"/>
                  <w:gridSpan w:val="2"/>
                  <w:shd w:val="clear" w:color="auto" w:fill="auto"/>
                </w:tcPr>
                <w:p w:rsidR="00114283" w:rsidRPr="007A1436" w:rsidRDefault="00F93D86" w:rsidP="002E52DC">
                  <w:pPr>
                    <w:tabs>
                      <w:tab w:val="left" w:pos="3720"/>
                    </w:tabs>
                    <w:spacing w:after="0" w:line="240" w:lineRule="auto"/>
                    <w:rPr>
                      <w:rFonts w:ascii="Palatino Linotype" w:hAnsi="Palatino Linotype" w:cs="Arial"/>
                      <w:b/>
                      <w:sz w:val="24"/>
                      <w:szCs w:val="24"/>
                    </w:rPr>
                  </w:pPr>
                  <w:r w:rsidRPr="007A1436">
                    <w:rPr>
                      <w:rFonts w:ascii="Palatino Linotype" w:hAnsi="Palatino Linotype" w:cs="Arial"/>
                      <w:b/>
                      <w:sz w:val="24"/>
                      <w:szCs w:val="24"/>
                    </w:rPr>
                    <w:tab/>
                  </w:r>
                </w:p>
                <w:p w:rsidR="00114283" w:rsidRPr="007A1436" w:rsidRDefault="00114283" w:rsidP="002E52DC">
                  <w:pPr>
                    <w:spacing w:after="0" w:line="240" w:lineRule="auto"/>
                    <w:jc w:val="center"/>
                    <w:rPr>
                      <w:rFonts w:ascii="Palatino Linotype" w:hAnsi="Palatino Linotype" w:cs="Arial"/>
                      <w:b/>
                      <w:sz w:val="24"/>
                      <w:szCs w:val="24"/>
                    </w:rPr>
                  </w:pPr>
                </w:p>
                <w:p w:rsidR="00644370" w:rsidRDefault="00644370" w:rsidP="002E52DC">
                  <w:pPr>
                    <w:spacing w:after="0" w:line="240" w:lineRule="auto"/>
                    <w:jc w:val="center"/>
                    <w:rPr>
                      <w:rFonts w:ascii="Palatino Linotype" w:hAnsi="Palatino Linotype" w:cs="Arial"/>
                      <w:b/>
                      <w:sz w:val="24"/>
                      <w:szCs w:val="24"/>
                    </w:rPr>
                  </w:pPr>
                </w:p>
                <w:p w:rsidR="00A561AC" w:rsidRDefault="00A561AC" w:rsidP="002E52DC">
                  <w:pPr>
                    <w:spacing w:after="0" w:line="240" w:lineRule="auto"/>
                    <w:jc w:val="center"/>
                    <w:rPr>
                      <w:rFonts w:ascii="Palatino Linotype" w:hAnsi="Palatino Linotype" w:cs="Arial"/>
                      <w:b/>
                      <w:sz w:val="24"/>
                      <w:szCs w:val="24"/>
                    </w:rPr>
                  </w:pPr>
                </w:p>
                <w:p w:rsidR="00A561AC" w:rsidRPr="007A1436" w:rsidRDefault="00A561AC"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p>
                <w:p w:rsidR="00114283" w:rsidRPr="007A1436" w:rsidRDefault="00114283" w:rsidP="002E52DC">
                  <w:pPr>
                    <w:spacing w:after="0" w:line="240" w:lineRule="auto"/>
                    <w:jc w:val="center"/>
                    <w:rPr>
                      <w:rFonts w:ascii="Palatino Linotype" w:hAnsi="Palatino Linotype" w:cs="Arial"/>
                      <w:b/>
                      <w:sz w:val="24"/>
                      <w:szCs w:val="24"/>
                    </w:rPr>
                  </w:pPr>
                  <w:r w:rsidRPr="007A1436">
                    <w:rPr>
                      <w:rFonts w:ascii="Palatino Linotype" w:hAnsi="Palatino Linotype" w:cs="Arial"/>
                      <w:b/>
                      <w:sz w:val="24"/>
                      <w:szCs w:val="24"/>
                    </w:rPr>
                    <w:t>Alexis Tapia Ramírez</w:t>
                  </w:r>
                </w:p>
                <w:p w:rsidR="00114283" w:rsidRPr="007A1436" w:rsidRDefault="00114283" w:rsidP="002E52DC">
                  <w:pPr>
                    <w:spacing w:after="0" w:line="240" w:lineRule="auto"/>
                    <w:jc w:val="center"/>
                    <w:rPr>
                      <w:rFonts w:ascii="Palatino Linotype" w:hAnsi="Palatino Linotype" w:cs="Arial"/>
                      <w:sz w:val="24"/>
                      <w:szCs w:val="24"/>
                    </w:rPr>
                  </w:pPr>
                  <w:r w:rsidRPr="007A1436">
                    <w:rPr>
                      <w:rFonts w:ascii="Palatino Linotype" w:hAnsi="Palatino Linotype" w:cs="Arial"/>
                      <w:sz w:val="24"/>
                      <w:szCs w:val="24"/>
                    </w:rPr>
                    <w:t>Secretario Técnico del Pleno</w:t>
                  </w:r>
                </w:p>
                <w:p w:rsidR="00114283" w:rsidRPr="007A1436" w:rsidRDefault="00114283" w:rsidP="002E52DC">
                  <w:pPr>
                    <w:spacing w:after="0" w:line="240" w:lineRule="auto"/>
                    <w:jc w:val="center"/>
                    <w:rPr>
                      <w:rFonts w:ascii="Palatino Linotype" w:hAnsi="Palatino Linotype" w:cs="Arial"/>
                      <w:sz w:val="24"/>
                      <w:szCs w:val="24"/>
                    </w:rPr>
                  </w:pPr>
                  <w:r w:rsidRPr="007A1436">
                    <w:rPr>
                      <w:rFonts w:ascii="Palatino Linotype" w:hAnsi="Palatino Linotype" w:cs="Arial"/>
                      <w:b/>
                      <w:sz w:val="24"/>
                      <w:szCs w:val="24"/>
                    </w:rPr>
                    <w:t>(RÚBRICA)</w:t>
                  </w:r>
                  <w:r w:rsidRPr="007A1436">
                    <w:rPr>
                      <w:rFonts w:ascii="Palatino Linotype" w:hAnsi="Palatino Linotype" w:cs="Arial"/>
                      <w:sz w:val="24"/>
                      <w:szCs w:val="24"/>
                    </w:rPr>
                    <w:t xml:space="preserve"> </w:t>
                  </w:r>
                </w:p>
              </w:tc>
            </w:tr>
          </w:tbl>
          <w:p w:rsidR="00114283" w:rsidRPr="007A1436" w:rsidRDefault="00114283" w:rsidP="002E52DC">
            <w:pPr>
              <w:spacing w:after="0" w:line="240" w:lineRule="auto"/>
              <w:jc w:val="both"/>
              <w:rPr>
                <w:rFonts w:ascii="Palatino Linotype" w:hAnsi="Palatino Linotype" w:cs="Arial"/>
                <w:sz w:val="24"/>
                <w:szCs w:val="24"/>
                <w:lang w:val="es-ES"/>
              </w:rPr>
            </w:pPr>
          </w:p>
        </w:tc>
      </w:tr>
      <w:tr w:rsidR="00114283" w:rsidRPr="007A1436" w:rsidTr="00E642F0">
        <w:trPr>
          <w:jc w:val="center"/>
        </w:trPr>
        <w:tc>
          <w:tcPr>
            <w:tcW w:w="5184" w:type="dxa"/>
            <w:hideMark/>
          </w:tcPr>
          <w:p w:rsidR="00114283" w:rsidRPr="007A1436" w:rsidRDefault="00114283" w:rsidP="002E52DC">
            <w:pPr>
              <w:spacing w:after="0" w:line="240" w:lineRule="auto"/>
              <w:jc w:val="both"/>
              <w:rPr>
                <w:rFonts w:ascii="Palatino Linotype" w:hAnsi="Palatino Linotype" w:cs="Arial"/>
                <w:sz w:val="24"/>
                <w:szCs w:val="24"/>
                <w:lang w:val="es-ES"/>
              </w:rPr>
            </w:pPr>
          </w:p>
        </w:tc>
        <w:tc>
          <w:tcPr>
            <w:tcW w:w="5184" w:type="dxa"/>
          </w:tcPr>
          <w:p w:rsidR="00114283" w:rsidRPr="007A1436" w:rsidRDefault="00114283"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p w:rsidR="00580999" w:rsidRPr="007A1436" w:rsidRDefault="00580999" w:rsidP="002E52DC">
            <w:pPr>
              <w:spacing w:after="0" w:line="240" w:lineRule="auto"/>
              <w:jc w:val="center"/>
              <w:rPr>
                <w:rFonts w:ascii="Palatino Linotype" w:hAnsi="Palatino Linotype" w:cs="Arial"/>
                <w:b/>
                <w:sz w:val="24"/>
                <w:szCs w:val="24"/>
              </w:rPr>
            </w:pPr>
          </w:p>
        </w:tc>
      </w:tr>
    </w:tbl>
    <w:p w:rsidR="00644370" w:rsidRPr="007A1436" w:rsidRDefault="00644370" w:rsidP="002E52DC">
      <w:pPr>
        <w:spacing w:after="0" w:line="240" w:lineRule="auto"/>
        <w:jc w:val="both"/>
        <w:rPr>
          <w:rFonts w:ascii="Palatino Linotype" w:hAnsi="Palatino Linotype" w:cs="Arial"/>
        </w:rPr>
      </w:pPr>
    </w:p>
    <w:p w:rsidR="00114283" w:rsidRPr="007A1436" w:rsidRDefault="00114283" w:rsidP="002E52DC">
      <w:pPr>
        <w:spacing w:after="0" w:line="240" w:lineRule="auto"/>
        <w:jc w:val="both"/>
        <w:rPr>
          <w:rFonts w:ascii="Palatino Linotype" w:hAnsi="Palatino Linotype" w:cs="Arial"/>
        </w:rPr>
      </w:pPr>
      <w:r w:rsidRPr="007A1436">
        <w:rPr>
          <w:rFonts w:ascii="Palatino Linotype" w:hAnsi="Palatino Linotype" w:cs="Arial"/>
        </w:rPr>
        <w:t xml:space="preserve">Esta hoja corresponde a la resolución de </w:t>
      </w:r>
      <w:r w:rsidR="002E52DC" w:rsidRPr="007A1436">
        <w:rPr>
          <w:rFonts w:ascii="Palatino Linotype" w:hAnsi="Palatino Linotype" w:cs="Arial"/>
        </w:rPr>
        <w:t xml:space="preserve">veinticuatro </w:t>
      </w:r>
      <w:r w:rsidR="007D4BC0" w:rsidRPr="007A1436">
        <w:rPr>
          <w:rFonts w:ascii="Palatino Linotype" w:hAnsi="Palatino Linotype" w:cs="Arial"/>
        </w:rPr>
        <w:t xml:space="preserve">de </w:t>
      </w:r>
      <w:r w:rsidR="002E52DC" w:rsidRPr="007A1436">
        <w:rPr>
          <w:rFonts w:ascii="Palatino Linotype" w:hAnsi="Palatino Linotype" w:cs="Arial"/>
        </w:rPr>
        <w:t xml:space="preserve">abril </w:t>
      </w:r>
      <w:r w:rsidRPr="007A1436">
        <w:rPr>
          <w:rFonts w:ascii="Palatino Linotype" w:hAnsi="Palatino Linotype" w:cs="Arial"/>
        </w:rPr>
        <w:t xml:space="preserve">de dos mil </w:t>
      </w:r>
      <w:r w:rsidR="007D4BC0" w:rsidRPr="007A1436">
        <w:rPr>
          <w:rFonts w:ascii="Palatino Linotype" w:hAnsi="Palatino Linotype" w:cs="Arial"/>
        </w:rPr>
        <w:t>diecinueve</w:t>
      </w:r>
      <w:r w:rsidRPr="007A1436">
        <w:rPr>
          <w:rFonts w:ascii="Palatino Linotype" w:hAnsi="Palatino Linotype" w:cs="Arial"/>
        </w:rPr>
        <w:t xml:space="preserve">, emitida en </w:t>
      </w:r>
      <w:r w:rsidR="00FE28CE" w:rsidRPr="007A1436">
        <w:rPr>
          <w:rFonts w:ascii="Palatino Linotype" w:hAnsi="Palatino Linotype" w:cs="Arial"/>
        </w:rPr>
        <w:t>el recurso de revisión número 0</w:t>
      </w:r>
      <w:r w:rsidR="006F4704" w:rsidRPr="007A1436">
        <w:rPr>
          <w:rFonts w:ascii="Palatino Linotype" w:hAnsi="Palatino Linotype" w:cs="Arial"/>
        </w:rPr>
        <w:t>0</w:t>
      </w:r>
      <w:r w:rsidR="002E52DC" w:rsidRPr="007A1436">
        <w:rPr>
          <w:rFonts w:ascii="Palatino Linotype" w:hAnsi="Palatino Linotype" w:cs="Arial"/>
        </w:rPr>
        <w:t>952</w:t>
      </w:r>
      <w:r w:rsidRPr="007A1436">
        <w:rPr>
          <w:rFonts w:ascii="Palatino Linotype" w:hAnsi="Palatino Linotype" w:cs="Arial"/>
        </w:rPr>
        <w:t>/INFOEM/IP/RR/201</w:t>
      </w:r>
      <w:r w:rsidR="006F4704" w:rsidRPr="007A1436">
        <w:rPr>
          <w:rFonts w:ascii="Palatino Linotype" w:hAnsi="Palatino Linotype" w:cs="Arial"/>
        </w:rPr>
        <w:t>9</w:t>
      </w:r>
      <w:r w:rsidRPr="007A1436">
        <w:rPr>
          <w:rFonts w:ascii="Palatino Linotype" w:hAnsi="Palatino Linotype" w:cs="Arial"/>
        </w:rPr>
        <w:t>.</w:t>
      </w:r>
    </w:p>
    <w:p w:rsidR="00027DCB" w:rsidRPr="007D4BC0" w:rsidRDefault="00F67AD2" w:rsidP="002E52DC">
      <w:pPr>
        <w:pStyle w:val="Piedepgina"/>
        <w:spacing w:after="0" w:line="240" w:lineRule="auto"/>
        <w:rPr>
          <w:rFonts w:ascii="Palatino Linotype" w:hAnsi="Palatino Linotype" w:cs="Arial"/>
        </w:rPr>
      </w:pPr>
      <w:r w:rsidRPr="007A1436">
        <w:rPr>
          <w:rFonts w:ascii="Palatino Linotype" w:hAnsi="Palatino Linotype" w:cs="Arial"/>
        </w:rPr>
        <w:t>ATU</w:t>
      </w:r>
      <w:r w:rsidR="00114283" w:rsidRPr="007A1436">
        <w:rPr>
          <w:rFonts w:ascii="Palatino Linotype" w:hAnsi="Palatino Linotype" w:cs="Arial"/>
        </w:rPr>
        <w:t>/RPG</w:t>
      </w:r>
    </w:p>
    <w:sectPr w:rsidR="00027DCB" w:rsidRPr="007D4BC0"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5AF" w:rsidRDefault="009855AF" w:rsidP="00C80F8C">
      <w:r>
        <w:separator/>
      </w:r>
    </w:p>
  </w:endnote>
  <w:endnote w:type="continuationSeparator" w:id="0">
    <w:p w:rsidR="009855AF" w:rsidRDefault="009855A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D39" w:rsidRDefault="00296D39" w:rsidP="0071355D">
    <w:pPr>
      <w:pStyle w:val="Piedepgina"/>
      <w:spacing w:after="0"/>
      <w:jc w:val="right"/>
      <w:rPr>
        <w:rFonts w:ascii="Palatino Linotype" w:hAnsi="Palatino Linotype" w:cs="Arial"/>
        <w:b/>
        <w:bCs/>
      </w:rPr>
    </w:pPr>
  </w:p>
  <w:p w:rsidR="00296D39" w:rsidRPr="00F12350" w:rsidRDefault="00296D39"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F3305">
      <w:rPr>
        <w:rFonts w:ascii="Palatino Linotype" w:hAnsi="Palatino Linotype" w:cs="Arial"/>
        <w:b/>
        <w:bCs/>
        <w:noProof/>
      </w:rPr>
      <w:t>42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F3305">
      <w:rPr>
        <w:rFonts w:ascii="Palatino Linotype" w:hAnsi="Palatino Linotype" w:cs="Arial"/>
        <w:b/>
        <w:bCs/>
        <w:noProof/>
      </w:rPr>
      <w:t>44</w:t>
    </w:r>
    <w:r w:rsidRPr="00F12350">
      <w:rPr>
        <w:rFonts w:ascii="Palatino Linotype" w:hAnsi="Palatino Linotype" w:cs="Arial"/>
        <w:b/>
        <w:bCs/>
      </w:rPr>
      <w:fldChar w:fldCharType="end"/>
    </w:r>
  </w:p>
  <w:p w:rsidR="00296D39" w:rsidRDefault="00296D3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D39" w:rsidRPr="00F12350" w:rsidRDefault="00296D39"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F3305">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F3305">
      <w:rPr>
        <w:rFonts w:ascii="Palatino Linotype" w:hAnsi="Palatino Linotype" w:cs="Arial"/>
        <w:b/>
        <w:bCs/>
        <w:noProof/>
      </w:rPr>
      <w:t>44</w:t>
    </w:r>
    <w:r w:rsidRPr="00F12350">
      <w:rPr>
        <w:rFonts w:ascii="Palatino Linotype" w:hAnsi="Palatino Linotype" w:cs="Arial"/>
        <w:b/>
        <w:bCs/>
      </w:rPr>
      <w:fldChar w:fldCharType="end"/>
    </w:r>
  </w:p>
  <w:p w:rsidR="00296D39" w:rsidRDefault="00296D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5AF" w:rsidRDefault="009855AF" w:rsidP="00C80F8C">
      <w:r>
        <w:separator/>
      </w:r>
    </w:p>
  </w:footnote>
  <w:footnote w:type="continuationSeparator" w:id="0">
    <w:p w:rsidR="009855AF" w:rsidRDefault="009855AF" w:rsidP="00C80F8C">
      <w:r>
        <w:continuationSeparator/>
      </w:r>
    </w:p>
  </w:footnote>
  <w:footnote w:id="1">
    <w:p w:rsidR="00296D39" w:rsidRPr="00F3610E" w:rsidRDefault="00296D39" w:rsidP="00E81BB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296D39" w:rsidRPr="000D42BF" w:rsidRDefault="00296D39">
      <w:pPr>
        <w:pStyle w:val="Textonotapie"/>
        <w:rPr>
          <w:rFonts w:ascii="Palatino Linotype" w:hAnsi="Palatino Linotype"/>
          <w:sz w:val="16"/>
        </w:rPr>
      </w:pPr>
      <w:r>
        <w:rPr>
          <w:rStyle w:val="Refdenotaalpie"/>
        </w:rPr>
        <w:footnoteRef/>
      </w:r>
      <w:r>
        <w:t xml:space="preserve"> </w:t>
      </w:r>
      <w:hyperlink r:id="rId1" w:history="1">
        <w:r w:rsidRPr="000D42BF">
          <w:rPr>
            <w:rStyle w:val="Hipervnculo"/>
            <w:rFonts w:ascii="Palatino Linotype" w:hAnsi="Palatino Linotype"/>
            <w:color w:val="auto"/>
            <w:sz w:val="16"/>
            <w:u w:val="none"/>
          </w:rPr>
          <w:t>http://legislacion.edomex.gob.mx/sites/legislacion.edomex.gob.mx/files/files/pdf/gct/2018/nov065.pdf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D39" w:rsidRDefault="00296D39"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296D39" w:rsidRPr="005A5E02" w:rsidTr="00023301">
      <w:tc>
        <w:tcPr>
          <w:tcW w:w="2552" w:type="dxa"/>
          <w:shd w:val="clear" w:color="auto" w:fill="auto"/>
          <w:vAlign w:val="center"/>
        </w:tcPr>
        <w:p w:rsidR="00296D39" w:rsidRPr="005A5E02" w:rsidRDefault="00296D3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296D39" w:rsidRPr="005A5E02" w:rsidRDefault="00296D39" w:rsidP="00BF1A70">
          <w:pPr>
            <w:spacing w:after="0" w:line="240" w:lineRule="auto"/>
            <w:ind w:right="-533"/>
            <w:rPr>
              <w:rFonts w:ascii="Palatino Linotype" w:hAnsi="Palatino Linotype"/>
              <w:b/>
              <w:sz w:val="22"/>
              <w:szCs w:val="22"/>
            </w:rPr>
          </w:pPr>
          <w:r>
            <w:rPr>
              <w:rFonts w:ascii="Palatino Linotype" w:hAnsi="Palatino Linotype"/>
              <w:b/>
              <w:sz w:val="22"/>
              <w:szCs w:val="22"/>
            </w:rPr>
            <w:t>00952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296D39" w:rsidRPr="005A5E02" w:rsidTr="00023301">
      <w:tc>
        <w:tcPr>
          <w:tcW w:w="2552" w:type="dxa"/>
          <w:shd w:val="clear" w:color="auto" w:fill="auto"/>
          <w:vAlign w:val="center"/>
        </w:tcPr>
        <w:p w:rsidR="00296D39" w:rsidRPr="005A5E02" w:rsidRDefault="00296D39"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296D39" w:rsidRPr="00927A01" w:rsidRDefault="00296D39" w:rsidP="00EB40B3">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Tenancingo</w:t>
          </w:r>
        </w:p>
      </w:tc>
    </w:tr>
    <w:tr w:rsidR="00296D39" w:rsidRPr="005A5E02" w:rsidTr="00023301">
      <w:tc>
        <w:tcPr>
          <w:tcW w:w="2552" w:type="dxa"/>
          <w:shd w:val="clear" w:color="auto" w:fill="auto"/>
          <w:vAlign w:val="center"/>
        </w:tcPr>
        <w:p w:rsidR="00296D39" w:rsidRPr="005A5E02" w:rsidRDefault="00296D3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296D39" w:rsidRPr="005A5E02" w:rsidRDefault="00296D3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296D39" w:rsidRDefault="00296D39"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296D39" w:rsidRPr="005A5E02" w:rsidTr="00BB764F">
      <w:tc>
        <w:tcPr>
          <w:tcW w:w="2551" w:type="dxa"/>
          <w:shd w:val="clear" w:color="auto" w:fill="auto"/>
          <w:vAlign w:val="center"/>
        </w:tcPr>
        <w:p w:rsidR="00296D39" w:rsidRPr="005A5E02" w:rsidRDefault="00296D3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86" w:type="dxa"/>
          <w:shd w:val="clear" w:color="auto" w:fill="auto"/>
          <w:vAlign w:val="center"/>
        </w:tcPr>
        <w:p w:rsidR="00296D39" w:rsidRPr="005A5E02" w:rsidRDefault="00296D39" w:rsidP="0083502D">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0952/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296D39" w:rsidRPr="005A5E02" w:rsidTr="00BB764F">
      <w:tc>
        <w:tcPr>
          <w:tcW w:w="2551" w:type="dxa"/>
          <w:shd w:val="clear" w:color="auto" w:fill="auto"/>
          <w:vAlign w:val="center"/>
        </w:tcPr>
        <w:p w:rsidR="00296D39" w:rsidRPr="005A5E02" w:rsidRDefault="00296D3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686" w:type="dxa"/>
          <w:shd w:val="clear" w:color="auto" w:fill="auto"/>
          <w:vAlign w:val="center"/>
        </w:tcPr>
        <w:p w:rsidR="00296D39" w:rsidRPr="00927A01" w:rsidRDefault="00E93205" w:rsidP="00E93205">
          <w:pPr>
            <w:spacing w:after="0" w:line="240" w:lineRule="auto"/>
            <w:jc w:val="both"/>
            <w:rPr>
              <w:rFonts w:ascii="Palatino Linotype" w:hAnsi="Palatino Linotype"/>
              <w:b/>
              <w:sz w:val="22"/>
              <w:szCs w:val="22"/>
            </w:rPr>
          </w:pPr>
          <w:r>
            <w:rPr>
              <w:rFonts w:ascii="Palatino Linotype" w:hAnsi="Palatino Linotype"/>
              <w:b/>
              <w:sz w:val="22"/>
              <w:szCs w:val="22"/>
            </w:rPr>
            <w:t>XXXXX</w:t>
          </w:r>
          <w:r w:rsidR="00296D39">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296D39">
            <w:rPr>
              <w:rFonts w:ascii="Palatino Linotype" w:hAnsi="Palatino Linotype"/>
              <w:b/>
              <w:sz w:val="22"/>
              <w:szCs w:val="22"/>
            </w:rPr>
            <w:t xml:space="preserve"> </w:t>
          </w:r>
          <w:r>
            <w:rPr>
              <w:rFonts w:ascii="Palatino Linotype" w:hAnsi="Palatino Linotype"/>
              <w:b/>
              <w:sz w:val="22"/>
              <w:szCs w:val="22"/>
            </w:rPr>
            <w:t>XXXXXXX</w:t>
          </w:r>
          <w:r w:rsidR="00296D39">
            <w:rPr>
              <w:rFonts w:ascii="Palatino Linotype" w:hAnsi="Palatino Linotype"/>
              <w:b/>
              <w:sz w:val="22"/>
              <w:szCs w:val="22"/>
            </w:rPr>
            <w:t xml:space="preserve"> </w:t>
          </w:r>
          <w:r>
            <w:rPr>
              <w:rFonts w:ascii="Palatino Linotype" w:hAnsi="Palatino Linotype"/>
              <w:b/>
              <w:sz w:val="22"/>
              <w:szCs w:val="22"/>
            </w:rPr>
            <w:t>XXXX</w:t>
          </w:r>
        </w:p>
      </w:tc>
    </w:tr>
    <w:tr w:rsidR="00296D39" w:rsidRPr="005A5E02" w:rsidTr="00BB764F">
      <w:trPr>
        <w:trHeight w:val="228"/>
      </w:trPr>
      <w:tc>
        <w:tcPr>
          <w:tcW w:w="2551" w:type="dxa"/>
          <w:shd w:val="clear" w:color="auto" w:fill="auto"/>
          <w:vAlign w:val="center"/>
        </w:tcPr>
        <w:p w:rsidR="00296D39" w:rsidRPr="005A5E02" w:rsidRDefault="00296D39"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86" w:type="dxa"/>
          <w:shd w:val="clear" w:color="auto" w:fill="auto"/>
          <w:vAlign w:val="center"/>
        </w:tcPr>
        <w:p w:rsidR="00296D39" w:rsidRPr="00927A01" w:rsidRDefault="00296D39" w:rsidP="0083502D">
          <w:pPr>
            <w:spacing w:after="0" w:line="240" w:lineRule="auto"/>
            <w:jc w:val="both"/>
            <w:rPr>
              <w:rFonts w:ascii="Palatino Linotype" w:hAnsi="Palatino Linotype"/>
              <w:b/>
              <w:sz w:val="22"/>
              <w:szCs w:val="22"/>
            </w:rPr>
          </w:pPr>
          <w:r>
            <w:rPr>
              <w:rFonts w:ascii="Palatino Linotype" w:hAnsi="Palatino Linotype"/>
              <w:b/>
              <w:sz w:val="22"/>
              <w:szCs w:val="22"/>
            </w:rPr>
            <w:t>Ayuntamiento de Tenancingo</w:t>
          </w:r>
        </w:p>
      </w:tc>
    </w:tr>
    <w:tr w:rsidR="00296D39" w:rsidRPr="005A5E02" w:rsidTr="00BB764F">
      <w:tc>
        <w:tcPr>
          <w:tcW w:w="2551" w:type="dxa"/>
          <w:shd w:val="clear" w:color="auto" w:fill="auto"/>
          <w:vAlign w:val="center"/>
        </w:tcPr>
        <w:p w:rsidR="00296D39" w:rsidRPr="005A5E02" w:rsidRDefault="00296D3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86" w:type="dxa"/>
          <w:shd w:val="clear" w:color="auto" w:fill="auto"/>
          <w:vAlign w:val="center"/>
        </w:tcPr>
        <w:p w:rsidR="00296D39" w:rsidRPr="005A5E02" w:rsidRDefault="00296D3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296D39" w:rsidRDefault="00296D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12DD0"/>
    <w:multiLevelType w:val="hybridMultilevel"/>
    <w:tmpl w:val="75CCAB52"/>
    <w:lvl w:ilvl="0" w:tplc="78A82CFE">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
    <w:nsid w:val="4C010560"/>
    <w:multiLevelType w:val="hybridMultilevel"/>
    <w:tmpl w:val="FFB2FAC4"/>
    <w:lvl w:ilvl="0" w:tplc="202C78E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872D71"/>
    <w:multiLevelType w:val="hybridMultilevel"/>
    <w:tmpl w:val="6F463B36"/>
    <w:lvl w:ilvl="0" w:tplc="390E2B4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6B380E18"/>
    <w:multiLevelType w:val="multilevel"/>
    <w:tmpl w:val="C95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70FC41B9"/>
    <w:multiLevelType w:val="hybridMultilevel"/>
    <w:tmpl w:val="C8BE954C"/>
    <w:lvl w:ilvl="0" w:tplc="382AFBE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72CF3A1D"/>
    <w:multiLevelType w:val="hybridMultilevel"/>
    <w:tmpl w:val="FFB2FAC4"/>
    <w:lvl w:ilvl="0" w:tplc="202C78E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7"/>
  </w:num>
  <w:num w:numId="7">
    <w:abstractNumId w:val="0"/>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301"/>
    <w:rsid w:val="00023F0E"/>
    <w:rsid w:val="00024615"/>
    <w:rsid w:val="00025F0D"/>
    <w:rsid w:val="00026F9F"/>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3CD6"/>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4107"/>
    <w:rsid w:val="000B5035"/>
    <w:rsid w:val="000B5F0E"/>
    <w:rsid w:val="000B6AC3"/>
    <w:rsid w:val="000B6B38"/>
    <w:rsid w:val="000B6DA3"/>
    <w:rsid w:val="000B716C"/>
    <w:rsid w:val="000B73BF"/>
    <w:rsid w:val="000C11DC"/>
    <w:rsid w:val="000C2166"/>
    <w:rsid w:val="000C264E"/>
    <w:rsid w:val="000C4453"/>
    <w:rsid w:val="000C447D"/>
    <w:rsid w:val="000C44EA"/>
    <w:rsid w:val="000C5EF0"/>
    <w:rsid w:val="000D06E4"/>
    <w:rsid w:val="000D12E5"/>
    <w:rsid w:val="000D13D0"/>
    <w:rsid w:val="000D1DCC"/>
    <w:rsid w:val="000D2D89"/>
    <w:rsid w:val="000D42BF"/>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305"/>
    <w:rsid w:val="000F3671"/>
    <w:rsid w:val="000F3B3D"/>
    <w:rsid w:val="000F4A5F"/>
    <w:rsid w:val="000F67BA"/>
    <w:rsid w:val="001000EC"/>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4CE"/>
    <w:rsid w:val="001418E9"/>
    <w:rsid w:val="00142628"/>
    <w:rsid w:val="00143BCA"/>
    <w:rsid w:val="0014405E"/>
    <w:rsid w:val="00144BDA"/>
    <w:rsid w:val="00145229"/>
    <w:rsid w:val="001452F8"/>
    <w:rsid w:val="001464EC"/>
    <w:rsid w:val="001469DE"/>
    <w:rsid w:val="00147FF3"/>
    <w:rsid w:val="00150175"/>
    <w:rsid w:val="001522FB"/>
    <w:rsid w:val="00152AD8"/>
    <w:rsid w:val="00157541"/>
    <w:rsid w:val="001576FE"/>
    <w:rsid w:val="001578B4"/>
    <w:rsid w:val="00157E73"/>
    <w:rsid w:val="00160FD9"/>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1A9A"/>
    <w:rsid w:val="001A3F9B"/>
    <w:rsid w:val="001A50EA"/>
    <w:rsid w:val="001A600E"/>
    <w:rsid w:val="001A6F14"/>
    <w:rsid w:val="001A76CD"/>
    <w:rsid w:val="001B012F"/>
    <w:rsid w:val="001B0139"/>
    <w:rsid w:val="001B0B32"/>
    <w:rsid w:val="001B1E45"/>
    <w:rsid w:val="001B205E"/>
    <w:rsid w:val="001B2DED"/>
    <w:rsid w:val="001B2F54"/>
    <w:rsid w:val="001B2FB5"/>
    <w:rsid w:val="001B4402"/>
    <w:rsid w:val="001B5D20"/>
    <w:rsid w:val="001C0E91"/>
    <w:rsid w:val="001C27D1"/>
    <w:rsid w:val="001C2C36"/>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3D74"/>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3CA7"/>
    <w:rsid w:val="00244A1E"/>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2FC5"/>
    <w:rsid w:val="002832D5"/>
    <w:rsid w:val="00283DC4"/>
    <w:rsid w:val="002864BE"/>
    <w:rsid w:val="0028653B"/>
    <w:rsid w:val="0028694D"/>
    <w:rsid w:val="00286E29"/>
    <w:rsid w:val="002872CE"/>
    <w:rsid w:val="0029115C"/>
    <w:rsid w:val="002918CB"/>
    <w:rsid w:val="00291ECB"/>
    <w:rsid w:val="00291F6A"/>
    <w:rsid w:val="002920EE"/>
    <w:rsid w:val="002944C8"/>
    <w:rsid w:val="002959B2"/>
    <w:rsid w:val="002963CF"/>
    <w:rsid w:val="00296D39"/>
    <w:rsid w:val="002A0158"/>
    <w:rsid w:val="002A0187"/>
    <w:rsid w:val="002A109F"/>
    <w:rsid w:val="002A1343"/>
    <w:rsid w:val="002A16EE"/>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65BB"/>
    <w:rsid w:val="002C69A6"/>
    <w:rsid w:val="002C6C17"/>
    <w:rsid w:val="002D0581"/>
    <w:rsid w:val="002D08B8"/>
    <w:rsid w:val="002D7413"/>
    <w:rsid w:val="002E0E06"/>
    <w:rsid w:val="002E0FA3"/>
    <w:rsid w:val="002E1174"/>
    <w:rsid w:val="002E52DC"/>
    <w:rsid w:val="002E55FE"/>
    <w:rsid w:val="002E5760"/>
    <w:rsid w:val="002E5F1C"/>
    <w:rsid w:val="002E5F3B"/>
    <w:rsid w:val="002F2B5F"/>
    <w:rsid w:val="002F4A48"/>
    <w:rsid w:val="002F5546"/>
    <w:rsid w:val="002F7780"/>
    <w:rsid w:val="00300C56"/>
    <w:rsid w:val="003013B8"/>
    <w:rsid w:val="00302ADF"/>
    <w:rsid w:val="0030334A"/>
    <w:rsid w:val="00303A3A"/>
    <w:rsid w:val="00304FD6"/>
    <w:rsid w:val="003058AF"/>
    <w:rsid w:val="003105ED"/>
    <w:rsid w:val="0031070D"/>
    <w:rsid w:val="0031152A"/>
    <w:rsid w:val="00311B79"/>
    <w:rsid w:val="003123B6"/>
    <w:rsid w:val="00312E0F"/>
    <w:rsid w:val="00313542"/>
    <w:rsid w:val="003155D8"/>
    <w:rsid w:val="00315963"/>
    <w:rsid w:val="00322204"/>
    <w:rsid w:val="00322B25"/>
    <w:rsid w:val="0032350A"/>
    <w:rsid w:val="00323DB3"/>
    <w:rsid w:val="003314E1"/>
    <w:rsid w:val="003324B9"/>
    <w:rsid w:val="00332543"/>
    <w:rsid w:val="00332DB4"/>
    <w:rsid w:val="003345E1"/>
    <w:rsid w:val="00336356"/>
    <w:rsid w:val="00336D3A"/>
    <w:rsid w:val="00337111"/>
    <w:rsid w:val="00337AE2"/>
    <w:rsid w:val="00337E62"/>
    <w:rsid w:val="00340794"/>
    <w:rsid w:val="003413A1"/>
    <w:rsid w:val="00341C9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3CB9"/>
    <w:rsid w:val="00356016"/>
    <w:rsid w:val="003561FB"/>
    <w:rsid w:val="0035645C"/>
    <w:rsid w:val="00356E6C"/>
    <w:rsid w:val="00356EDD"/>
    <w:rsid w:val="00357F86"/>
    <w:rsid w:val="0036055A"/>
    <w:rsid w:val="00360B6A"/>
    <w:rsid w:val="003651F6"/>
    <w:rsid w:val="00366744"/>
    <w:rsid w:val="00366DB8"/>
    <w:rsid w:val="0037054A"/>
    <w:rsid w:val="00370BE7"/>
    <w:rsid w:val="003740BE"/>
    <w:rsid w:val="00374F45"/>
    <w:rsid w:val="003803FB"/>
    <w:rsid w:val="00380A6A"/>
    <w:rsid w:val="00380BAD"/>
    <w:rsid w:val="0038239E"/>
    <w:rsid w:val="00383904"/>
    <w:rsid w:val="003843C8"/>
    <w:rsid w:val="00384411"/>
    <w:rsid w:val="0038463C"/>
    <w:rsid w:val="00384DA5"/>
    <w:rsid w:val="003874C3"/>
    <w:rsid w:val="00390CC0"/>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7EEB"/>
    <w:rsid w:val="003B00AC"/>
    <w:rsid w:val="003B1463"/>
    <w:rsid w:val="003B1F8A"/>
    <w:rsid w:val="003B2036"/>
    <w:rsid w:val="003B4662"/>
    <w:rsid w:val="003B573B"/>
    <w:rsid w:val="003B5F60"/>
    <w:rsid w:val="003B656C"/>
    <w:rsid w:val="003C25A2"/>
    <w:rsid w:val="003C2683"/>
    <w:rsid w:val="003C38B6"/>
    <w:rsid w:val="003C47C8"/>
    <w:rsid w:val="003D1B5F"/>
    <w:rsid w:val="003D2654"/>
    <w:rsid w:val="003D352A"/>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5C74"/>
    <w:rsid w:val="003E69C5"/>
    <w:rsid w:val="003E7059"/>
    <w:rsid w:val="003F059F"/>
    <w:rsid w:val="003F0C94"/>
    <w:rsid w:val="003F2125"/>
    <w:rsid w:val="003F2AE0"/>
    <w:rsid w:val="003F2F40"/>
    <w:rsid w:val="003F3756"/>
    <w:rsid w:val="003F4693"/>
    <w:rsid w:val="003F5030"/>
    <w:rsid w:val="003F6DDD"/>
    <w:rsid w:val="003F6ED1"/>
    <w:rsid w:val="0040006B"/>
    <w:rsid w:val="00402840"/>
    <w:rsid w:val="0040295D"/>
    <w:rsid w:val="00406C92"/>
    <w:rsid w:val="00410877"/>
    <w:rsid w:val="00410F2A"/>
    <w:rsid w:val="004128B7"/>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C31"/>
    <w:rsid w:val="00433FE2"/>
    <w:rsid w:val="00437B12"/>
    <w:rsid w:val="00437B88"/>
    <w:rsid w:val="00440652"/>
    <w:rsid w:val="004419E0"/>
    <w:rsid w:val="0044236D"/>
    <w:rsid w:val="00442E2A"/>
    <w:rsid w:val="0044389E"/>
    <w:rsid w:val="0044415B"/>
    <w:rsid w:val="004454C4"/>
    <w:rsid w:val="004458A8"/>
    <w:rsid w:val="00445990"/>
    <w:rsid w:val="00446449"/>
    <w:rsid w:val="00447B7E"/>
    <w:rsid w:val="00451D44"/>
    <w:rsid w:val="00453310"/>
    <w:rsid w:val="0045562A"/>
    <w:rsid w:val="004556C5"/>
    <w:rsid w:val="00455D75"/>
    <w:rsid w:val="00456A96"/>
    <w:rsid w:val="004615E4"/>
    <w:rsid w:val="00463390"/>
    <w:rsid w:val="00464B80"/>
    <w:rsid w:val="00470D81"/>
    <w:rsid w:val="0047181A"/>
    <w:rsid w:val="00472060"/>
    <w:rsid w:val="00472EB2"/>
    <w:rsid w:val="00473638"/>
    <w:rsid w:val="004743EA"/>
    <w:rsid w:val="0047646D"/>
    <w:rsid w:val="00476D82"/>
    <w:rsid w:val="004778CA"/>
    <w:rsid w:val="00480069"/>
    <w:rsid w:val="00480096"/>
    <w:rsid w:val="0048151C"/>
    <w:rsid w:val="00481717"/>
    <w:rsid w:val="00485083"/>
    <w:rsid w:val="0048543D"/>
    <w:rsid w:val="00487321"/>
    <w:rsid w:val="00491251"/>
    <w:rsid w:val="00491EA0"/>
    <w:rsid w:val="0049280E"/>
    <w:rsid w:val="00492CA0"/>
    <w:rsid w:val="00495DE1"/>
    <w:rsid w:val="00496FAB"/>
    <w:rsid w:val="004A0BAE"/>
    <w:rsid w:val="004A2224"/>
    <w:rsid w:val="004A2364"/>
    <w:rsid w:val="004A26E7"/>
    <w:rsid w:val="004A2C40"/>
    <w:rsid w:val="004A40C0"/>
    <w:rsid w:val="004A434C"/>
    <w:rsid w:val="004A4702"/>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D68F1"/>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173"/>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3755"/>
    <w:rsid w:val="00564B6E"/>
    <w:rsid w:val="0056526A"/>
    <w:rsid w:val="005660BF"/>
    <w:rsid w:val="00566B08"/>
    <w:rsid w:val="0057213E"/>
    <w:rsid w:val="0057230F"/>
    <w:rsid w:val="00572CBD"/>
    <w:rsid w:val="005736A2"/>
    <w:rsid w:val="00574219"/>
    <w:rsid w:val="005750FF"/>
    <w:rsid w:val="00577125"/>
    <w:rsid w:val="00577587"/>
    <w:rsid w:val="00580999"/>
    <w:rsid w:val="005820F3"/>
    <w:rsid w:val="005824FD"/>
    <w:rsid w:val="005834D9"/>
    <w:rsid w:val="0058480A"/>
    <w:rsid w:val="00584E95"/>
    <w:rsid w:val="005854BA"/>
    <w:rsid w:val="005864D2"/>
    <w:rsid w:val="00587A9F"/>
    <w:rsid w:val="005900AA"/>
    <w:rsid w:val="0059318D"/>
    <w:rsid w:val="005970EF"/>
    <w:rsid w:val="005A187A"/>
    <w:rsid w:val="005A19BF"/>
    <w:rsid w:val="005A1D25"/>
    <w:rsid w:val="005A286C"/>
    <w:rsid w:val="005A32F4"/>
    <w:rsid w:val="005A4C13"/>
    <w:rsid w:val="005A51FB"/>
    <w:rsid w:val="005A5E02"/>
    <w:rsid w:val="005A5F60"/>
    <w:rsid w:val="005A5FB3"/>
    <w:rsid w:val="005A60A6"/>
    <w:rsid w:val="005A7E2D"/>
    <w:rsid w:val="005B0051"/>
    <w:rsid w:val="005B0E92"/>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2D9A"/>
    <w:rsid w:val="005E3F8E"/>
    <w:rsid w:val="005E49D8"/>
    <w:rsid w:val="005E5A37"/>
    <w:rsid w:val="005F4709"/>
    <w:rsid w:val="005F625C"/>
    <w:rsid w:val="005F6F58"/>
    <w:rsid w:val="005F7528"/>
    <w:rsid w:val="005F7843"/>
    <w:rsid w:val="005F7CC1"/>
    <w:rsid w:val="005F7F24"/>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58A"/>
    <w:rsid w:val="00627741"/>
    <w:rsid w:val="00627DAA"/>
    <w:rsid w:val="0063067B"/>
    <w:rsid w:val="006309E9"/>
    <w:rsid w:val="0063130F"/>
    <w:rsid w:val="00632405"/>
    <w:rsid w:val="006336E6"/>
    <w:rsid w:val="00634485"/>
    <w:rsid w:val="0064351D"/>
    <w:rsid w:val="00643843"/>
    <w:rsid w:val="00643C40"/>
    <w:rsid w:val="00643CCD"/>
    <w:rsid w:val="00643FB6"/>
    <w:rsid w:val="00644370"/>
    <w:rsid w:val="0064575E"/>
    <w:rsid w:val="00646353"/>
    <w:rsid w:val="00646421"/>
    <w:rsid w:val="0064739E"/>
    <w:rsid w:val="00647E63"/>
    <w:rsid w:val="00651F8F"/>
    <w:rsid w:val="00653182"/>
    <w:rsid w:val="00653BCE"/>
    <w:rsid w:val="00653BEC"/>
    <w:rsid w:val="006546AE"/>
    <w:rsid w:val="0065494B"/>
    <w:rsid w:val="006564AC"/>
    <w:rsid w:val="0065691E"/>
    <w:rsid w:val="00656F26"/>
    <w:rsid w:val="00657D5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02A6"/>
    <w:rsid w:val="006804CD"/>
    <w:rsid w:val="0068112D"/>
    <w:rsid w:val="00682514"/>
    <w:rsid w:val="00682A62"/>
    <w:rsid w:val="00682BE6"/>
    <w:rsid w:val="00684829"/>
    <w:rsid w:val="0068502D"/>
    <w:rsid w:val="0068606C"/>
    <w:rsid w:val="00687862"/>
    <w:rsid w:val="006879EA"/>
    <w:rsid w:val="006938CF"/>
    <w:rsid w:val="00693A8F"/>
    <w:rsid w:val="00693B8C"/>
    <w:rsid w:val="00695E5C"/>
    <w:rsid w:val="0069752A"/>
    <w:rsid w:val="006A0599"/>
    <w:rsid w:val="006A0C93"/>
    <w:rsid w:val="006A1007"/>
    <w:rsid w:val="006A13CF"/>
    <w:rsid w:val="006A24CC"/>
    <w:rsid w:val="006A2AC6"/>
    <w:rsid w:val="006A31BA"/>
    <w:rsid w:val="006A508D"/>
    <w:rsid w:val="006A5A7E"/>
    <w:rsid w:val="006A68BB"/>
    <w:rsid w:val="006A6B59"/>
    <w:rsid w:val="006A78FB"/>
    <w:rsid w:val="006A7D91"/>
    <w:rsid w:val="006B07A8"/>
    <w:rsid w:val="006B0C80"/>
    <w:rsid w:val="006B316C"/>
    <w:rsid w:val="006B5FAC"/>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307E"/>
    <w:rsid w:val="006E4F9A"/>
    <w:rsid w:val="006E6389"/>
    <w:rsid w:val="006E66C7"/>
    <w:rsid w:val="006E6A8B"/>
    <w:rsid w:val="006E6FE4"/>
    <w:rsid w:val="006F30F8"/>
    <w:rsid w:val="006F4704"/>
    <w:rsid w:val="006F5047"/>
    <w:rsid w:val="006F56D4"/>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0D06"/>
    <w:rsid w:val="0075210E"/>
    <w:rsid w:val="00753058"/>
    <w:rsid w:val="00753932"/>
    <w:rsid w:val="00755F68"/>
    <w:rsid w:val="007562BD"/>
    <w:rsid w:val="0075634D"/>
    <w:rsid w:val="007606C6"/>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0DD5"/>
    <w:rsid w:val="00781325"/>
    <w:rsid w:val="0078234C"/>
    <w:rsid w:val="007824BA"/>
    <w:rsid w:val="00782796"/>
    <w:rsid w:val="0078346C"/>
    <w:rsid w:val="0078425E"/>
    <w:rsid w:val="007847E8"/>
    <w:rsid w:val="00786E62"/>
    <w:rsid w:val="007879CE"/>
    <w:rsid w:val="00787B37"/>
    <w:rsid w:val="00791CE5"/>
    <w:rsid w:val="00792483"/>
    <w:rsid w:val="0079275A"/>
    <w:rsid w:val="00793662"/>
    <w:rsid w:val="007947A9"/>
    <w:rsid w:val="007A0350"/>
    <w:rsid w:val="007A0A39"/>
    <w:rsid w:val="007A0D02"/>
    <w:rsid w:val="007A1436"/>
    <w:rsid w:val="007A289D"/>
    <w:rsid w:val="007A2E58"/>
    <w:rsid w:val="007A3618"/>
    <w:rsid w:val="007A3A10"/>
    <w:rsid w:val="007A3EF4"/>
    <w:rsid w:val="007A443A"/>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4089"/>
    <w:rsid w:val="007E5FF8"/>
    <w:rsid w:val="007E629D"/>
    <w:rsid w:val="007E64B1"/>
    <w:rsid w:val="007E79BE"/>
    <w:rsid w:val="007F099F"/>
    <w:rsid w:val="007F0A42"/>
    <w:rsid w:val="007F3C0B"/>
    <w:rsid w:val="007F42AA"/>
    <w:rsid w:val="007F70B9"/>
    <w:rsid w:val="00801C53"/>
    <w:rsid w:val="00803B0F"/>
    <w:rsid w:val="008046B9"/>
    <w:rsid w:val="00810912"/>
    <w:rsid w:val="00811078"/>
    <w:rsid w:val="008110D0"/>
    <w:rsid w:val="00816204"/>
    <w:rsid w:val="00816858"/>
    <w:rsid w:val="00816BD1"/>
    <w:rsid w:val="00820B59"/>
    <w:rsid w:val="00824E7B"/>
    <w:rsid w:val="00830651"/>
    <w:rsid w:val="008324F6"/>
    <w:rsid w:val="008336E9"/>
    <w:rsid w:val="00834508"/>
    <w:rsid w:val="00834677"/>
    <w:rsid w:val="0083502D"/>
    <w:rsid w:val="008355C8"/>
    <w:rsid w:val="00836D3E"/>
    <w:rsid w:val="008423F8"/>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5AC"/>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20893"/>
    <w:rsid w:val="00920F9D"/>
    <w:rsid w:val="00921378"/>
    <w:rsid w:val="00921780"/>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E8"/>
    <w:rsid w:val="0094579E"/>
    <w:rsid w:val="009457C0"/>
    <w:rsid w:val="00950909"/>
    <w:rsid w:val="00952098"/>
    <w:rsid w:val="00952D91"/>
    <w:rsid w:val="00954E86"/>
    <w:rsid w:val="00955FBB"/>
    <w:rsid w:val="00956A3E"/>
    <w:rsid w:val="00961185"/>
    <w:rsid w:val="00961296"/>
    <w:rsid w:val="00961759"/>
    <w:rsid w:val="00961D80"/>
    <w:rsid w:val="009626EB"/>
    <w:rsid w:val="00963A3E"/>
    <w:rsid w:val="0096507D"/>
    <w:rsid w:val="009653CE"/>
    <w:rsid w:val="00965F90"/>
    <w:rsid w:val="009678AC"/>
    <w:rsid w:val="009709D0"/>
    <w:rsid w:val="009720D7"/>
    <w:rsid w:val="0097243C"/>
    <w:rsid w:val="0097339D"/>
    <w:rsid w:val="00974557"/>
    <w:rsid w:val="00975EB9"/>
    <w:rsid w:val="009760EC"/>
    <w:rsid w:val="009769F9"/>
    <w:rsid w:val="00977054"/>
    <w:rsid w:val="009810E4"/>
    <w:rsid w:val="00983762"/>
    <w:rsid w:val="00983D39"/>
    <w:rsid w:val="009855AF"/>
    <w:rsid w:val="0098579C"/>
    <w:rsid w:val="00985C81"/>
    <w:rsid w:val="00985E95"/>
    <w:rsid w:val="00987103"/>
    <w:rsid w:val="00987A89"/>
    <w:rsid w:val="00987DCE"/>
    <w:rsid w:val="009909D8"/>
    <w:rsid w:val="00991753"/>
    <w:rsid w:val="00991D13"/>
    <w:rsid w:val="009925C7"/>
    <w:rsid w:val="00994EC2"/>
    <w:rsid w:val="009970C1"/>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2D41"/>
    <w:rsid w:val="009F5B2E"/>
    <w:rsid w:val="009F6CC3"/>
    <w:rsid w:val="009F7604"/>
    <w:rsid w:val="00A00539"/>
    <w:rsid w:val="00A03E24"/>
    <w:rsid w:val="00A064FB"/>
    <w:rsid w:val="00A07874"/>
    <w:rsid w:val="00A1354C"/>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5D18"/>
    <w:rsid w:val="00A470D3"/>
    <w:rsid w:val="00A4781B"/>
    <w:rsid w:val="00A47838"/>
    <w:rsid w:val="00A47F96"/>
    <w:rsid w:val="00A507E1"/>
    <w:rsid w:val="00A50AF3"/>
    <w:rsid w:val="00A517B6"/>
    <w:rsid w:val="00A534B9"/>
    <w:rsid w:val="00A5417F"/>
    <w:rsid w:val="00A556D8"/>
    <w:rsid w:val="00A558F2"/>
    <w:rsid w:val="00A55A83"/>
    <w:rsid w:val="00A5608D"/>
    <w:rsid w:val="00A561AC"/>
    <w:rsid w:val="00A5622C"/>
    <w:rsid w:val="00A56908"/>
    <w:rsid w:val="00A57866"/>
    <w:rsid w:val="00A60E90"/>
    <w:rsid w:val="00A62E07"/>
    <w:rsid w:val="00A62FE2"/>
    <w:rsid w:val="00A631C8"/>
    <w:rsid w:val="00A63FD0"/>
    <w:rsid w:val="00A7052C"/>
    <w:rsid w:val="00A71428"/>
    <w:rsid w:val="00A72726"/>
    <w:rsid w:val="00A73921"/>
    <w:rsid w:val="00A73B31"/>
    <w:rsid w:val="00A74D9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B7792"/>
    <w:rsid w:val="00AC03F9"/>
    <w:rsid w:val="00AC1CAD"/>
    <w:rsid w:val="00AC2D20"/>
    <w:rsid w:val="00AC335E"/>
    <w:rsid w:val="00AC4697"/>
    <w:rsid w:val="00AC4A54"/>
    <w:rsid w:val="00AC78A6"/>
    <w:rsid w:val="00AC7BC6"/>
    <w:rsid w:val="00AD129B"/>
    <w:rsid w:val="00AD16B6"/>
    <w:rsid w:val="00AD16EB"/>
    <w:rsid w:val="00AD22C3"/>
    <w:rsid w:val="00AD2FA5"/>
    <w:rsid w:val="00AD6F77"/>
    <w:rsid w:val="00AD7325"/>
    <w:rsid w:val="00AE26E0"/>
    <w:rsid w:val="00AE3A3A"/>
    <w:rsid w:val="00AE41F3"/>
    <w:rsid w:val="00AE4D95"/>
    <w:rsid w:val="00AF07E9"/>
    <w:rsid w:val="00AF14E4"/>
    <w:rsid w:val="00AF3750"/>
    <w:rsid w:val="00AF52B4"/>
    <w:rsid w:val="00AF5A62"/>
    <w:rsid w:val="00AF6174"/>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5BD6"/>
    <w:rsid w:val="00B465D5"/>
    <w:rsid w:val="00B5061B"/>
    <w:rsid w:val="00B50629"/>
    <w:rsid w:val="00B50BD5"/>
    <w:rsid w:val="00B51B3A"/>
    <w:rsid w:val="00B52D5C"/>
    <w:rsid w:val="00B538EB"/>
    <w:rsid w:val="00B546F1"/>
    <w:rsid w:val="00B5606C"/>
    <w:rsid w:val="00B5617D"/>
    <w:rsid w:val="00B62870"/>
    <w:rsid w:val="00B6525D"/>
    <w:rsid w:val="00B65780"/>
    <w:rsid w:val="00B65813"/>
    <w:rsid w:val="00B65BF6"/>
    <w:rsid w:val="00B662D7"/>
    <w:rsid w:val="00B677EE"/>
    <w:rsid w:val="00B67A13"/>
    <w:rsid w:val="00B701A2"/>
    <w:rsid w:val="00B71965"/>
    <w:rsid w:val="00B75D65"/>
    <w:rsid w:val="00B7702F"/>
    <w:rsid w:val="00B7706D"/>
    <w:rsid w:val="00B77967"/>
    <w:rsid w:val="00B77FE1"/>
    <w:rsid w:val="00B80068"/>
    <w:rsid w:val="00B8173B"/>
    <w:rsid w:val="00B81F75"/>
    <w:rsid w:val="00B8240C"/>
    <w:rsid w:val="00B826EA"/>
    <w:rsid w:val="00B829FB"/>
    <w:rsid w:val="00B82F6F"/>
    <w:rsid w:val="00B83812"/>
    <w:rsid w:val="00B83AEA"/>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64F"/>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2345"/>
    <w:rsid w:val="00BD4B48"/>
    <w:rsid w:val="00BD56BC"/>
    <w:rsid w:val="00BD58DA"/>
    <w:rsid w:val="00BD6BAE"/>
    <w:rsid w:val="00BD7483"/>
    <w:rsid w:val="00BD767C"/>
    <w:rsid w:val="00BE235F"/>
    <w:rsid w:val="00BE2364"/>
    <w:rsid w:val="00BE3D40"/>
    <w:rsid w:val="00BE4A2D"/>
    <w:rsid w:val="00BE5A67"/>
    <w:rsid w:val="00BE6418"/>
    <w:rsid w:val="00BE6815"/>
    <w:rsid w:val="00BE68D6"/>
    <w:rsid w:val="00BE7063"/>
    <w:rsid w:val="00BE794C"/>
    <w:rsid w:val="00BF1A70"/>
    <w:rsid w:val="00BF237F"/>
    <w:rsid w:val="00BF34DE"/>
    <w:rsid w:val="00BF4523"/>
    <w:rsid w:val="00BF4D96"/>
    <w:rsid w:val="00BF4EE2"/>
    <w:rsid w:val="00BF4F2D"/>
    <w:rsid w:val="00BF587A"/>
    <w:rsid w:val="00BF6DE5"/>
    <w:rsid w:val="00C00F53"/>
    <w:rsid w:val="00C024E4"/>
    <w:rsid w:val="00C0481A"/>
    <w:rsid w:val="00C06358"/>
    <w:rsid w:val="00C06FC6"/>
    <w:rsid w:val="00C12CB1"/>
    <w:rsid w:val="00C142A9"/>
    <w:rsid w:val="00C1462A"/>
    <w:rsid w:val="00C15CB6"/>
    <w:rsid w:val="00C15F11"/>
    <w:rsid w:val="00C173A6"/>
    <w:rsid w:val="00C1754F"/>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37EEC"/>
    <w:rsid w:val="00C40566"/>
    <w:rsid w:val="00C40DE5"/>
    <w:rsid w:val="00C446BE"/>
    <w:rsid w:val="00C45FBC"/>
    <w:rsid w:val="00C4690D"/>
    <w:rsid w:val="00C47AB2"/>
    <w:rsid w:val="00C5026E"/>
    <w:rsid w:val="00C51892"/>
    <w:rsid w:val="00C553A2"/>
    <w:rsid w:val="00C5670C"/>
    <w:rsid w:val="00C56BCB"/>
    <w:rsid w:val="00C571F1"/>
    <w:rsid w:val="00C5742D"/>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4B38"/>
    <w:rsid w:val="00C85472"/>
    <w:rsid w:val="00C85954"/>
    <w:rsid w:val="00C85C73"/>
    <w:rsid w:val="00C85FD2"/>
    <w:rsid w:val="00C86E7B"/>
    <w:rsid w:val="00C90378"/>
    <w:rsid w:val="00C90A04"/>
    <w:rsid w:val="00C90B8E"/>
    <w:rsid w:val="00C912CD"/>
    <w:rsid w:val="00C917B4"/>
    <w:rsid w:val="00C91CCF"/>
    <w:rsid w:val="00C93FFA"/>
    <w:rsid w:val="00C942A1"/>
    <w:rsid w:val="00C967AB"/>
    <w:rsid w:val="00C96994"/>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44F"/>
    <w:rsid w:val="00CD4DC7"/>
    <w:rsid w:val="00CD4E75"/>
    <w:rsid w:val="00CD5083"/>
    <w:rsid w:val="00CD515B"/>
    <w:rsid w:val="00CD68E5"/>
    <w:rsid w:val="00CD6CF9"/>
    <w:rsid w:val="00CE0C7C"/>
    <w:rsid w:val="00CE182E"/>
    <w:rsid w:val="00CE2823"/>
    <w:rsid w:val="00CE357B"/>
    <w:rsid w:val="00CE58DE"/>
    <w:rsid w:val="00CE7F34"/>
    <w:rsid w:val="00CF0458"/>
    <w:rsid w:val="00CF1839"/>
    <w:rsid w:val="00CF2A4A"/>
    <w:rsid w:val="00CF30E7"/>
    <w:rsid w:val="00CF35F6"/>
    <w:rsid w:val="00CF38C5"/>
    <w:rsid w:val="00CF3F05"/>
    <w:rsid w:val="00CF5C70"/>
    <w:rsid w:val="00CF7FF9"/>
    <w:rsid w:val="00D06012"/>
    <w:rsid w:val="00D0682A"/>
    <w:rsid w:val="00D104F3"/>
    <w:rsid w:val="00D12181"/>
    <w:rsid w:val="00D134E8"/>
    <w:rsid w:val="00D1397D"/>
    <w:rsid w:val="00D14480"/>
    <w:rsid w:val="00D14D80"/>
    <w:rsid w:val="00D1556D"/>
    <w:rsid w:val="00D15608"/>
    <w:rsid w:val="00D15870"/>
    <w:rsid w:val="00D17820"/>
    <w:rsid w:val="00D20056"/>
    <w:rsid w:val="00D21234"/>
    <w:rsid w:val="00D220C5"/>
    <w:rsid w:val="00D22304"/>
    <w:rsid w:val="00D22A6F"/>
    <w:rsid w:val="00D236AC"/>
    <w:rsid w:val="00D2435D"/>
    <w:rsid w:val="00D24A94"/>
    <w:rsid w:val="00D27C96"/>
    <w:rsid w:val="00D30C55"/>
    <w:rsid w:val="00D31544"/>
    <w:rsid w:val="00D320BC"/>
    <w:rsid w:val="00D3276E"/>
    <w:rsid w:val="00D33BDF"/>
    <w:rsid w:val="00D352CE"/>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76848"/>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4953"/>
    <w:rsid w:val="00DA5B03"/>
    <w:rsid w:val="00DA6B7B"/>
    <w:rsid w:val="00DA6DB6"/>
    <w:rsid w:val="00DA728E"/>
    <w:rsid w:val="00DB0D60"/>
    <w:rsid w:val="00DB23EB"/>
    <w:rsid w:val="00DB262F"/>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575"/>
    <w:rsid w:val="00DE3D01"/>
    <w:rsid w:val="00DE52B0"/>
    <w:rsid w:val="00DE5C28"/>
    <w:rsid w:val="00DF0121"/>
    <w:rsid w:val="00DF05C4"/>
    <w:rsid w:val="00DF1C01"/>
    <w:rsid w:val="00DF23B5"/>
    <w:rsid w:val="00DF2F8E"/>
    <w:rsid w:val="00DF31BD"/>
    <w:rsid w:val="00DF38AB"/>
    <w:rsid w:val="00DF3CEF"/>
    <w:rsid w:val="00DF44D8"/>
    <w:rsid w:val="00DF469C"/>
    <w:rsid w:val="00DF4E9F"/>
    <w:rsid w:val="00DF592F"/>
    <w:rsid w:val="00DF5C7F"/>
    <w:rsid w:val="00E00CB0"/>
    <w:rsid w:val="00E01F1B"/>
    <w:rsid w:val="00E02DD5"/>
    <w:rsid w:val="00E02F78"/>
    <w:rsid w:val="00E04E3B"/>
    <w:rsid w:val="00E05427"/>
    <w:rsid w:val="00E10839"/>
    <w:rsid w:val="00E1248F"/>
    <w:rsid w:val="00E12E6C"/>
    <w:rsid w:val="00E140E3"/>
    <w:rsid w:val="00E142DE"/>
    <w:rsid w:val="00E14B40"/>
    <w:rsid w:val="00E15071"/>
    <w:rsid w:val="00E17123"/>
    <w:rsid w:val="00E17DE6"/>
    <w:rsid w:val="00E2099F"/>
    <w:rsid w:val="00E20D2E"/>
    <w:rsid w:val="00E214E4"/>
    <w:rsid w:val="00E21647"/>
    <w:rsid w:val="00E22122"/>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77B"/>
    <w:rsid w:val="00E72B59"/>
    <w:rsid w:val="00E73D3F"/>
    <w:rsid w:val="00E756DB"/>
    <w:rsid w:val="00E75ED0"/>
    <w:rsid w:val="00E763F4"/>
    <w:rsid w:val="00E76E0D"/>
    <w:rsid w:val="00E77A16"/>
    <w:rsid w:val="00E77DAB"/>
    <w:rsid w:val="00E77F39"/>
    <w:rsid w:val="00E8045E"/>
    <w:rsid w:val="00E81BB6"/>
    <w:rsid w:val="00E8275A"/>
    <w:rsid w:val="00E83145"/>
    <w:rsid w:val="00E83ADC"/>
    <w:rsid w:val="00E84066"/>
    <w:rsid w:val="00E84D4D"/>
    <w:rsid w:val="00E860EE"/>
    <w:rsid w:val="00E86D24"/>
    <w:rsid w:val="00E86E4F"/>
    <w:rsid w:val="00E877F8"/>
    <w:rsid w:val="00E90BD5"/>
    <w:rsid w:val="00E91115"/>
    <w:rsid w:val="00E91672"/>
    <w:rsid w:val="00E9232F"/>
    <w:rsid w:val="00E926DD"/>
    <w:rsid w:val="00E927E5"/>
    <w:rsid w:val="00E92995"/>
    <w:rsid w:val="00E93205"/>
    <w:rsid w:val="00E951A5"/>
    <w:rsid w:val="00E96120"/>
    <w:rsid w:val="00E96B80"/>
    <w:rsid w:val="00E9736F"/>
    <w:rsid w:val="00EA34F7"/>
    <w:rsid w:val="00EA37C1"/>
    <w:rsid w:val="00EA3A6D"/>
    <w:rsid w:val="00EA4784"/>
    <w:rsid w:val="00EA5C33"/>
    <w:rsid w:val="00EA6A6D"/>
    <w:rsid w:val="00EA7063"/>
    <w:rsid w:val="00EA771A"/>
    <w:rsid w:val="00EA7A7E"/>
    <w:rsid w:val="00EA7A9B"/>
    <w:rsid w:val="00EA7C85"/>
    <w:rsid w:val="00EB3FFF"/>
    <w:rsid w:val="00EB40B3"/>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64D"/>
    <w:rsid w:val="00EF4C27"/>
    <w:rsid w:val="00EF7554"/>
    <w:rsid w:val="00EF76BC"/>
    <w:rsid w:val="00EF7A33"/>
    <w:rsid w:val="00F01A34"/>
    <w:rsid w:val="00F01F3C"/>
    <w:rsid w:val="00F02CBA"/>
    <w:rsid w:val="00F047FD"/>
    <w:rsid w:val="00F0644C"/>
    <w:rsid w:val="00F067AA"/>
    <w:rsid w:val="00F070A0"/>
    <w:rsid w:val="00F079CE"/>
    <w:rsid w:val="00F12350"/>
    <w:rsid w:val="00F12453"/>
    <w:rsid w:val="00F12FFA"/>
    <w:rsid w:val="00F15247"/>
    <w:rsid w:val="00F159ED"/>
    <w:rsid w:val="00F16E7C"/>
    <w:rsid w:val="00F201C7"/>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A4F"/>
    <w:rsid w:val="00F34E16"/>
    <w:rsid w:val="00F3610E"/>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2A2"/>
    <w:rsid w:val="00F554E4"/>
    <w:rsid w:val="00F607F2"/>
    <w:rsid w:val="00F61CB6"/>
    <w:rsid w:val="00F6229D"/>
    <w:rsid w:val="00F640D3"/>
    <w:rsid w:val="00F648BA"/>
    <w:rsid w:val="00F66F7B"/>
    <w:rsid w:val="00F67AD2"/>
    <w:rsid w:val="00F67C53"/>
    <w:rsid w:val="00F7013E"/>
    <w:rsid w:val="00F7173C"/>
    <w:rsid w:val="00F7278D"/>
    <w:rsid w:val="00F73F82"/>
    <w:rsid w:val="00F751AF"/>
    <w:rsid w:val="00F75590"/>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4ECB"/>
    <w:rsid w:val="00FA5D2D"/>
    <w:rsid w:val="00FA77FC"/>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EB"/>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231134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0304013">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6453480">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2843891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542599">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5789762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138536">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4703384">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79964463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6990762">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6403277">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2466311">
      <w:bodyDiv w:val="1"/>
      <w:marLeft w:val="0"/>
      <w:marRight w:val="0"/>
      <w:marTop w:val="0"/>
      <w:marBottom w:val="0"/>
      <w:divBdr>
        <w:top w:val="none" w:sz="0" w:space="0" w:color="auto"/>
        <w:left w:val="none" w:sz="0" w:space="0" w:color="auto"/>
        <w:bottom w:val="none" w:sz="0" w:space="0" w:color="auto"/>
        <w:right w:val="none" w:sz="0" w:space="0" w:color="auto"/>
      </w:divBdr>
    </w:div>
    <w:div w:id="1984118848">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1311.page"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05D4-391D-48B0-8BAA-1D7255FA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44</Pages>
  <Words>12207</Words>
  <Characters>67140</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2019-04-25T00:35:00Z</cp:lastPrinted>
  <dcterms:created xsi:type="dcterms:W3CDTF">2019-04-04T18:08:00Z</dcterms:created>
  <dcterms:modified xsi:type="dcterms:W3CDTF">2019-08-06T16:40:00Z</dcterms:modified>
</cp:coreProperties>
</file>